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795" w:rsidRDefault="00657795" w:rsidP="0065779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C6134" w:rsidRPr="00657795" w:rsidRDefault="007C6134" w:rsidP="0065779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577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 16 ноября страхователям необходимо предоставить отчетность в Пенсионный фонд</w:t>
      </w:r>
    </w:p>
    <w:p w:rsidR="007C6134" w:rsidRPr="00657795" w:rsidRDefault="00657795" w:rsidP="007C61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 р</w:t>
      </w:r>
      <w:r w:rsidR="007C6134" w:rsidRPr="00657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аботодателям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районов о необходимости </w:t>
      </w:r>
      <w:r w:rsidR="007C6134" w:rsidRPr="00657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позднее 16 ноября 2020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отчета</w:t>
      </w:r>
      <w:r w:rsidR="007C6134" w:rsidRPr="00657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октя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7C6134" w:rsidRPr="00657795">
        <w:rPr>
          <w:rFonts w:ascii="Times New Roman" w:eastAsia="Times New Roman" w:hAnsi="Times New Roman" w:cs="Times New Roman"/>
          <w:sz w:val="28"/>
          <w:szCs w:val="28"/>
          <w:lang w:eastAsia="ru-RU"/>
        </w:rPr>
        <w:t>рь этого года по форме СЗВ-М. </w:t>
      </w:r>
    </w:p>
    <w:p w:rsidR="007C6134" w:rsidRPr="00657795" w:rsidRDefault="00657795" w:rsidP="007C61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C6134" w:rsidRPr="0065779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помнить, что за нарушения установленных сроков и правил подготовки отчетности предусмотрены штрафы: 500 рублей – за каждое застрахованное лицо, данные о котором были направлены с опозданием, оказались недостоверными или вовсе не были представлены. Отметим также, что страхователь штрафуется и за несоблюдение порядка представления сведений в форме электронных документов. Сумма финансовой санкции – 1000 рублей. При неуплате наложенных штрафов взыскание осуществляется в судебном порядке  с учетом судебных издержек.</w:t>
      </w:r>
    </w:p>
    <w:p w:rsidR="00657795" w:rsidRDefault="00657795" w:rsidP="007C61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C6134" w:rsidRPr="00657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Ежемесячная отчетность подается всеми работодателями, стоящими на учете в ПФР, вне зависимости от факта начисления заработной платы и других вознаграждений. Отчетность необходимо сдавать за всех работников, включая и тех, кто находится в отпуске без сохранения заработной платы, декретном отпуске или в отпуске по уходу за ребёнком. Кроме этого, необходимо отчитаться также и о лицах, с которыми заключен гражданско-правовой договор. </w:t>
      </w:r>
    </w:p>
    <w:p w:rsidR="007C6134" w:rsidRPr="00657795" w:rsidRDefault="00657795" w:rsidP="007C61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C6134" w:rsidRPr="00657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ограниченные сроки,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7C6134" w:rsidRPr="0065779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ПФР рекомендует всем страхователям направлять отчеты по телекоммуникационным каналам связи с электронной подписью независимо от численности сотрудников, не ожидая последнего дня отчётности.</w:t>
      </w:r>
    </w:p>
    <w:p w:rsidR="007C6134" w:rsidRPr="00657795" w:rsidRDefault="00657795" w:rsidP="007C61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C6134" w:rsidRPr="006577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что сведения по форме СЗВ-М включают в себя: ФИО, страховой номер индивидуального лицевого счета (СНИЛС), ИНН.</w:t>
      </w:r>
    </w:p>
    <w:p w:rsidR="007C6134" w:rsidRPr="00657795" w:rsidRDefault="00657795" w:rsidP="007C61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C6134" w:rsidRPr="006577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всем возникающим вопросам страхователи могут обращаться по телефону 8(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83456</w:t>
      </w:r>
      <w:r w:rsidR="007C6134" w:rsidRPr="0065779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C6134" w:rsidRPr="0065779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7C6134" w:rsidRPr="00657795">
        <w:rPr>
          <w:rFonts w:ascii="Times New Roman" w:eastAsia="Times New Roman" w:hAnsi="Times New Roman" w:cs="Times New Roman"/>
          <w:sz w:val="28"/>
          <w:szCs w:val="28"/>
          <w:lang w:eastAsia="ru-RU"/>
        </w:rPr>
        <w:t>-7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7C6134" w:rsidRPr="006577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6134" w:rsidRPr="009D2B21" w:rsidRDefault="007C6134" w:rsidP="007C6134"/>
    <w:p w:rsidR="004D7E97" w:rsidRPr="007C6134" w:rsidRDefault="004D7E97" w:rsidP="007C6134"/>
    <w:sectPr w:rsidR="004D7E97" w:rsidRPr="007C6134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679D0"/>
    <w:rsid w:val="001A441D"/>
    <w:rsid w:val="001B1BF5"/>
    <w:rsid w:val="004D7E97"/>
    <w:rsid w:val="005D50F6"/>
    <w:rsid w:val="00657795"/>
    <w:rsid w:val="007C6134"/>
    <w:rsid w:val="008C4A6B"/>
    <w:rsid w:val="009C74F1"/>
    <w:rsid w:val="009D2B21"/>
    <w:rsid w:val="00A539BF"/>
    <w:rsid w:val="00AC63DC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7C61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C61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C61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C61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7C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3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9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6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4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19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4307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1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4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3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2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45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4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59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13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9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2020-11-12T07:50:00Z</dcterms:created>
  <dcterms:modified xsi:type="dcterms:W3CDTF">2020-11-12T08:51:00Z</dcterms:modified>
</cp:coreProperties>
</file>