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CC" w:rsidRDefault="00A971CC">
      <w:pPr>
        <w:rPr>
          <w:rFonts w:hint="eastAsia"/>
        </w:rPr>
      </w:pPr>
      <w:bookmarkStart w:id="0" w:name="_GoBack"/>
      <w:bookmarkEnd w:id="0"/>
    </w:p>
    <w:p w:rsidR="00A971CC" w:rsidRDefault="00934417">
      <w:pPr>
        <w:spacing w:line="360" w:lineRule="auto"/>
        <w:jc w:val="center"/>
        <w:rPr>
          <w:rFonts w:ascii="Liberation Sans" w:hAnsi="Liberation Sans" w:hint="eastAsia"/>
          <w:b/>
          <w:bCs/>
        </w:rPr>
      </w:pPr>
      <w:r>
        <w:rPr>
          <w:rFonts w:ascii="Liberation Sans" w:hAnsi="Liberation Sans"/>
          <w:b/>
          <w:bCs/>
        </w:rPr>
        <w:t xml:space="preserve">Как проверить право на </w:t>
      </w:r>
      <w:proofErr w:type="spellStart"/>
      <w:r>
        <w:rPr>
          <w:rFonts w:ascii="Liberation Sans" w:hAnsi="Liberation Sans"/>
          <w:b/>
          <w:bCs/>
        </w:rPr>
        <w:t>предпенсионную</w:t>
      </w:r>
      <w:proofErr w:type="spellEnd"/>
      <w:r>
        <w:rPr>
          <w:rFonts w:ascii="Liberation Sans" w:hAnsi="Liberation Sans"/>
          <w:b/>
          <w:bCs/>
        </w:rPr>
        <w:t xml:space="preserve"> льготу</w:t>
      </w:r>
    </w:p>
    <w:p w:rsidR="00A971CC" w:rsidRDefault="00A971CC">
      <w:pPr>
        <w:spacing w:line="360" w:lineRule="auto"/>
        <w:jc w:val="center"/>
        <w:rPr>
          <w:rFonts w:ascii="Liberation Sans" w:hAnsi="Liberation Sans" w:hint="eastAsia"/>
        </w:rPr>
      </w:pPr>
    </w:p>
    <w:p w:rsidR="00A971CC" w:rsidRDefault="00934417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По общему правилу </w:t>
      </w:r>
      <w:proofErr w:type="spellStart"/>
      <w:r>
        <w:rPr>
          <w:rFonts w:ascii="Liberation Sans" w:hAnsi="Liberation Sans"/>
        </w:rPr>
        <w:t>предпенсионные</w:t>
      </w:r>
      <w:proofErr w:type="spellEnd"/>
      <w:r>
        <w:rPr>
          <w:rFonts w:ascii="Liberation Sans" w:hAnsi="Liberation Sans"/>
        </w:rPr>
        <w:t xml:space="preserve"> льготы начинают предоставляться за 5 лет до нового пенсионного возраста – женщинам 1968 года рождения и старше, мужчинам 1963 года рождения и старше. При этом право на </w:t>
      </w:r>
      <w:r>
        <w:rPr>
          <w:rFonts w:ascii="Liberation Sans" w:hAnsi="Liberation Sans"/>
        </w:rPr>
        <w:t>конкретную льготу определяется индивидуально и в том числе может зависеть от региона проживания, досрочного выхода на пенсию и пр.</w:t>
      </w:r>
    </w:p>
    <w:p w:rsidR="00A971CC" w:rsidRDefault="00934417">
      <w:pPr>
        <w:spacing w:line="360" w:lineRule="auto"/>
        <w:jc w:val="both"/>
        <w:rPr>
          <w:rFonts w:hint="eastAsia"/>
        </w:rPr>
      </w:pPr>
      <w:r>
        <w:rPr>
          <w:rFonts w:ascii="Liberation Sans" w:hAnsi="Liberation Sans"/>
        </w:rPr>
        <w:t xml:space="preserve">Проверить право на федеральные </w:t>
      </w:r>
      <w:proofErr w:type="spellStart"/>
      <w:r>
        <w:rPr>
          <w:rFonts w:ascii="Liberation Sans" w:hAnsi="Liberation Sans"/>
        </w:rPr>
        <w:t>предпенсионные</w:t>
      </w:r>
      <w:proofErr w:type="spellEnd"/>
      <w:r>
        <w:rPr>
          <w:rFonts w:ascii="Liberation Sans" w:hAnsi="Liberation Sans"/>
        </w:rPr>
        <w:t xml:space="preserve"> льготы и получить справку можно в личном кабинете на портале Пенсионного фонда </w:t>
      </w:r>
      <w:r>
        <w:rPr>
          <w:rFonts w:ascii="Liberation Sans" w:hAnsi="Liberation Sans"/>
        </w:rPr>
        <w:t xml:space="preserve">России </w:t>
      </w:r>
      <w:hyperlink r:id="rId5">
        <w:r>
          <w:rPr>
            <w:rStyle w:val="-"/>
            <w:rFonts w:ascii="Liberation Sans" w:hAnsi="Liberation Sans"/>
          </w:rPr>
          <w:t>https://es.pfrf.ru</w:t>
        </w:r>
      </w:hyperlink>
      <w:r>
        <w:rPr>
          <w:rFonts w:ascii="Liberation Sans" w:hAnsi="Liberation Sans"/>
        </w:rPr>
        <w:t xml:space="preserve"> , в любой клиентской службе фонда или МФЦ.</w:t>
      </w:r>
    </w:p>
    <w:p w:rsidR="00A971CC" w:rsidRDefault="00A971CC">
      <w:pPr>
        <w:spacing w:line="360" w:lineRule="auto"/>
        <w:jc w:val="both"/>
        <w:rPr>
          <w:rFonts w:ascii="Liberation Sans" w:hAnsi="Liberation Sans" w:hint="eastAsia"/>
        </w:rPr>
      </w:pPr>
    </w:p>
    <w:p w:rsidR="00A971CC" w:rsidRDefault="00934417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Как получить льготу </w:t>
      </w:r>
      <w:proofErr w:type="spellStart"/>
      <w:r>
        <w:rPr>
          <w:rFonts w:ascii="Liberation Sans" w:hAnsi="Liberation Sans"/>
        </w:rPr>
        <w:t>предпенсионера</w:t>
      </w:r>
      <w:proofErr w:type="spellEnd"/>
    </w:p>
    <w:p w:rsidR="00A971CC" w:rsidRDefault="00A971CC">
      <w:pPr>
        <w:spacing w:line="360" w:lineRule="auto"/>
        <w:jc w:val="both"/>
        <w:rPr>
          <w:rFonts w:ascii="Liberation Sans" w:hAnsi="Liberation Sans" w:hint="eastAsia"/>
        </w:rPr>
      </w:pPr>
    </w:p>
    <w:p w:rsidR="00A971CC" w:rsidRDefault="00934417">
      <w:pPr>
        <w:spacing w:line="360" w:lineRule="auto"/>
        <w:jc w:val="both"/>
        <w:rPr>
          <w:rFonts w:hint="eastAsia"/>
        </w:rPr>
      </w:pPr>
      <w:r>
        <w:rPr>
          <w:rFonts w:ascii="Liberation Sans" w:hAnsi="Liberation Sans"/>
        </w:rPr>
        <w:t>Необходимо обратиться в ведомство, которое эту льго</w:t>
      </w:r>
      <w:r>
        <w:rPr>
          <w:rFonts w:ascii="Liberation Sans" w:hAnsi="Liberation Sans"/>
        </w:rPr>
        <w:t>ту предоставляет.</w:t>
      </w:r>
      <w:r>
        <w:rPr>
          <w:rFonts w:ascii="Liberation Sans" w:hAnsi="Liberation Sans"/>
        </w:rPr>
        <w:br/>
        <w:t xml:space="preserve">Пример: За повышенным пособием по безработице и переквалификацией следует обращаться в центр занятости населения по месту жительства. </w:t>
      </w:r>
      <w:r>
        <w:rPr>
          <w:rFonts w:ascii="Liberation Sans" w:hAnsi="Liberation Sans"/>
        </w:rPr>
        <w:br/>
        <w:t xml:space="preserve">Подробнее о льготах: </w:t>
      </w:r>
      <w:hyperlink r:id="rId6">
        <w:r>
          <w:rPr>
            <w:rStyle w:val="-"/>
            <w:rFonts w:ascii="Liberation Sans" w:hAnsi="Liberation Sans"/>
          </w:rPr>
          <w:t>http://www.pfrf.ru</w:t>
        </w:r>
        <w:r>
          <w:rPr>
            <w:rStyle w:val="-"/>
            <w:rFonts w:ascii="Liberation Sans" w:hAnsi="Liberation Sans"/>
          </w:rPr>
          <w:t>/grazdanam/pre_pensioners/</w:t>
        </w:r>
      </w:hyperlink>
    </w:p>
    <w:p w:rsidR="00A971CC" w:rsidRDefault="00A971CC">
      <w:pPr>
        <w:spacing w:line="360" w:lineRule="auto"/>
        <w:jc w:val="both"/>
        <w:rPr>
          <w:rStyle w:val="-"/>
          <w:rFonts w:ascii="Liberation Sans" w:hAnsi="Liberation Sans" w:hint="eastAsia"/>
        </w:rPr>
      </w:pPr>
    </w:p>
    <w:p w:rsidR="00A971CC" w:rsidRDefault="00934417">
      <w:pPr>
        <w:spacing w:line="360" w:lineRule="auto"/>
        <w:jc w:val="both"/>
        <w:rPr>
          <w:rStyle w:val="-"/>
          <w:rFonts w:ascii="Liberation Sans" w:hAnsi="Liberation Sans"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71110" cy="3803650"/>
            <wp:effectExtent l="0" t="0" r="0" b="0"/>
            <wp:wrapSquare wrapText="largest"/>
            <wp:docPr id="1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71C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1CC"/>
    <w:rsid w:val="00934417"/>
    <w:rsid w:val="00A9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pre_pensioners/" TargetMode="External"/><Relationship Id="rId5" Type="http://schemas.openxmlformats.org/officeDocument/2006/relationships/hyperlink" Target="https://vk.com/away.php?to=https%3A%2F%2Fes.pfrf.ru&amp;post=-86141808_5215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2020-10-28T12:25:00Z</dcterms:created>
  <dcterms:modified xsi:type="dcterms:W3CDTF">2020-10-28T12:25:00Z</dcterms:modified>
  <dc:language>ru-RU</dc:language>
</cp:coreProperties>
</file>