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E62" w:rsidRPr="00E15BBE" w:rsidRDefault="00281E62" w:rsidP="00E15BB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15BB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Контролировать взносы работодателей мо</w:t>
      </w:r>
      <w:r w:rsidR="00E15BB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жно</w:t>
      </w:r>
      <w:r w:rsidRPr="00E15BB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E15BB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онлайн</w:t>
      </w:r>
      <w:proofErr w:type="spellEnd"/>
    </w:p>
    <w:p w:rsidR="00281E62" w:rsidRPr="00E15BBE" w:rsidRDefault="00E15BBE" w:rsidP="00281E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proofErr w:type="gramStart"/>
      <w:r w:rsidR="00281E62" w:rsidRPr="00E15B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Несмотря на то, что стаж и количество индивидуальных пенсионных коэффициентов особо важны для выходящих в ближайшее время на заслуженных отдых граждан, контролировать страховые взносы работодателей на будущую пенсию специалисты Пенсионного фонда рекомендуют на протяжении всей трудовой деятельности.</w:t>
      </w:r>
      <w:proofErr w:type="gramEnd"/>
      <w:r w:rsidR="00281E62" w:rsidRPr="00E15B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текущем году для назначения страховой пенсии необходимо набрать не менее 18,6 пенсионных коэффициентов и 11 лет стажа. При нехватке этих показателей назначение страховой пенсии отодвинется. Сами же пенсионные коэффициенты и стаж напрямую зависят от размера заработной платы и страховых взносов, уплаченных работодателем на обязательное пенсионное страхование.</w:t>
      </w:r>
    </w:p>
    <w:p w:rsidR="00281E62" w:rsidRPr="00E15BBE" w:rsidRDefault="00E15BBE" w:rsidP="00281E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81E62" w:rsidRPr="00E15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Узнать количество уже накопленных пенсионных коэффициентов и стажа можно в </w:t>
      </w:r>
      <w:hyperlink r:id="rId4" w:anchor="services-f" w:history="1">
        <w:r w:rsidR="00281E62" w:rsidRPr="00E15BB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Личном кабинете гражданина</w:t>
        </w:r>
      </w:hyperlink>
      <w:r w:rsidR="00281E62" w:rsidRPr="00E15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ПФР. Вся процедура займет пару минут. Но пользователю необходима регистрация на </w:t>
      </w:r>
      <w:hyperlink r:id="rId5" w:history="1">
        <w:r w:rsidR="00281E62" w:rsidRPr="00E15BB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портале </w:t>
        </w:r>
        <w:proofErr w:type="spellStart"/>
        <w:r w:rsidR="00281E62" w:rsidRPr="00E15BB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Госуслуг</w:t>
        </w:r>
        <w:proofErr w:type="spellEnd"/>
      </w:hyperlink>
      <w:r w:rsidR="00281E62" w:rsidRPr="00E15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входе в Личный кабинет гражданина на сайте ПФР используются те же логин и пароль, что и на портале </w:t>
      </w:r>
      <w:proofErr w:type="spellStart"/>
      <w:r w:rsidR="00281E62" w:rsidRPr="00E15BB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281E62" w:rsidRPr="00E15BBE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После активации в разделе «Индивидуальный лицевой счет» нужно выбрать «Получить информацию о сформированных пенсионных правах».</w:t>
      </w:r>
    </w:p>
    <w:p w:rsidR="00281E62" w:rsidRPr="00E15BBE" w:rsidRDefault="00E15BBE" w:rsidP="00281E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81E62" w:rsidRPr="00E15BB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Сервис показывает коэффициенты и стаж, сформированные на дату обращения. Все сведения сформированы на основе данных работодателей. При этом</w:t>
      </w:r>
      <w:proofErr w:type="gramStart"/>
      <w:r w:rsidR="00281E62" w:rsidRPr="00E15BB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281E62" w:rsidRPr="00E15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гражданин считает, что какие-либо сведения не учтены или учтены не полностью, у него появляется возможность заблаговременно обратиться к работодателю для уточнения данных и представить их в ПФР.</w:t>
      </w:r>
    </w:p>
    <w:p w:rsidR="00281E62" w:rsidRPr="00E15BBE" w:rsidRDefault="00E15BBE" w:rsidP="00281E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81E62" w:rsidRPr="00E15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Личном кабинете гражданина можно также заказать справку (выписку) о состоянии индивидуального лицевого счёта. Здесь уже отражены расширенные сведения </w:t>
      </w:r>
      <w:proofErr w:type="gramStart"/>
      <w:r w:rsidR="00281E62" w:rsidRPr="00E15BB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281E62" w:rsidRPr="00E15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периодах работы, взносы работодателей, сумма накопительной пенсии, добровольные взносы в рамках программы </w:t>
      </w:r>
      <w:proofErr w:type="spellStart"/>
      <w:r w:rsidR="00281E62" w:rsidRPr="00E15BB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госсофинансирования</w:t>
      </w:r>
      <w:proofErr w:type="spellEnd"/>
      <w:r w:rsidR="00281E62" w:rsidRPr="00E15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другая информация. Получить выписку можно и лично в клиентской службе ПФР, МФЦ, или на указанную электронную почту.</w:t>
      </w:r>
    </w:p>
    <w:p w:rsidR="00281E62" w:rsidRPr="00E15BBE" w:rsidRDefault="00E15BBE" w:rsidP="00281E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81E62" w:rsidRPr="00E15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Получать такую выписку специалисты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</w:t>
      </w:r>
      <w:r w:rsidR="00281E62" w:rsidRPr="00E15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Пенсионного фонда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281E62" w:rsidRPr="00E15BB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рекомендуют хотя бы раз в год для контроля своих сбережений в счет будущей пенсии.</w:t>
      </w:r>
    </w:p>
    <w:p w:rsidR="008C6B05" w:rsidRPr="00E15BBE" w:rsidRDefault="008C6B05">
      <w:pPr>
        <w:rPr>
          <w:sz w:val="28"/>
          <w:szCs w:val="28"/>
        </w:rPr>
      </w:pPr>
    </w:p>
    <w:sectPr w:rsidR="008C6B05" w:rsidRPr="00E15BBE" w:rsidSect="008C6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6D44F0"/>
    <w:rsid w:val="000F0124"/>
    <w:rsid w:val="00251B7F"/>
    <w:rsid w:val="00281E62"/>
    <w:rsid w:val="005F5575"/>
    <w:rsid w:val="006D44F0"/>
    <w:rsid w:val="008C6B05"/>
    <w:rsid w:val="00982997"/>
    <w:rsid w:val="00C757B6"/>
    <w:rsid w:val="00D55783"/>
    <w:rsid w:val="00E15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B05"/>
  </w:style>
  <w:style w:type="paragraph" w:styleId="1">
    <w:name w:val="heading 1"/>
    <w:basedOn w:val="a"/>
    <w:link w:val="10"/>
    <w:uiPriority w:val="9"/>
    <w:qFormat/>
    <w:rsid w:val="00281E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81E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1E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81E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81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1E62"/>
    <w:rPr>
      <w:b/>
      <w:bCs/>
    </w:rPr>
  </w:style>
  <w:style w:type="character" w:styleId="a5">
    <w:name w:val="Hyperlink"/>
    <w:basedOn w:val="a0"/>
    <w:uiPriority w:val="99"/>
    <w:semiHidden/>
    <w:unhideWhenUsed/>
    <w:rsid w:val="00281E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88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85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79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5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1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8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0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96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9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77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50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4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7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63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8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2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3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2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2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46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osuslugi.ru/" TargetMode="External"/><Relationship Id="rId4" Type="http://schemas.openxmlformats.org/officeDocument/2006/relationships/hyperlink" Target="https://es.pfr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335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dcterms:created xsi:type="dcterms:W3CDTF">2020-10-28T08:15:00Z</dcterms:created>
  <dcterms:modified xsi:type="dcterms:W3CDTF">2020-10-28T08:22:00Z</dcterms:modified>
</cp:coreProperties>
</file>