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541" w:rsidRPr="00067C71" w:rsidRDefault="00983541" w:rsidP="00067C7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067C7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Страхователи могут предоставить сведения о трудовой деятельности работников по интернету</w:t>
      </w:r>
    </w:p>
    <w:p w:rsidR="00067C71" w:rsidRDefault="00067C71" w:rsidP="0098354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Управление Пенсионного фонда РФ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сообщает следующую информацию.</w:t>
      </w:r>
    </w:p>
    <w:p w:rsidR="00983541" w:rsidRPr="00067C71" w:rsidRDefault="00067C71" w:rsidP="0098354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83541" w:rsidRPr="00067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hyperlink r:id="rId4" w:anchor="services-u" w:history="1">
        <w:r w:rsidR="00983541" w:rsidRPr="00067C7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«Кабинете страхователя»</w:t>
        </w:r>
      </w:hyperlink>
      <w:r w:rsidR="00983541" w:rsidRPr="00067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запущен сервис для передачи отчетности по форме СЗВ-ТД, на основании которой формируются электронные трудовые книжки. Он предназначен для страхователей с численностью сотрудников до 25 человек.</w:t>
      </w:r>
    </w:p>
    <w:p w:rsidR="00067C71" w:rsidRDefault="00067C71" w:rsidP="0098354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83541" w:rsidRPr="00067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сервиса позволит сократить время ожидания при приеме бумажных форм СЗВ-ТД при личном обращении и исключит возможные ошибки при подготовке печатной формы. Воспользоваться опцией несложно - работодателю необходимо пройти регистрацию в качестве юридического лица (вход в Кабинет осуществляется через учетную запись на портале </w:t>
      </w:r>
      <w:proofErr w:type="spellStart"/>
      <w:r w:rsidR="00983541" w:rsidRPr="00067C7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983541" w:rsidRPr="00067C71">
        <w:rPr>
          <w:rFonts w:ascii="Times New Roman" w:eastAsia="Times New Roman" w:hAnsi="Times New Roman" w:cs="Times New Roman"/>
          <w:sz w:val="28"/>
          <w:szCs w:val="28"/>
          <w:lang w:eastAsia="ru-RU"/>
        </w:rPr>
        <w:t>), а все необходимые рекомендации по заполнению формы СЗВ-ТД размещены в разделе «Информация для жителей региона» → «Страхователям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983541" w:rsidRPr="00067C71" w:rsidRDefault="00067C71" w:rsidP="0098354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83541" w:rsidRPr="00067C7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Напомним, что сведения по форме СЗВ-ТД работодатели представляют в Пенсионный фонд не позднее 15-го числа месяца, следующего за месяцем, в котором произошло кадровое событие. Отчеты, содержащие информацию о приеме на работу или увольнении работников, должны передаваться не позднее рабочего дня, следующего за днем издания соответствующего приказа или распоряжения.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67C71"/>
    <w:rsid w:val="001B1BF5"/>
    <w:rsid w:val="00336141"/>
    <w:rsid w:val="004D7E97"/>
    <w:rsid w:val="00896A90"/>
    <w:rsid w:val="00983541"/>
    <w:rsid w:val="009D2B21"/>
    <w:rsid w:val="009E5663"/>
    <w:rsid w:val="00E26E25"/>
    <w:rsid w:val="00E854C4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9835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8354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98354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8354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9835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983541"/>
    <w:rPr>
      <w:color w:val="0000FF"/>
      <w:u w:val="single"/>
    </w:rPr>
  </w:style>
  <w:style w:type="character" w:styleId="a8">
    <w:name w:val="Strong"/>
    <w:basedOn w:val="a0"/>
    <w:uiPriority w:val="22"/>
    <w:qFormat/>
    <w:rsid w:val="0098354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27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0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80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139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605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12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25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064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81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81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49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249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80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17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26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04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54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62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6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18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1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1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57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13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s.pfrf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2020-09-24T05:52:00Z</dcterms:created>
  <dcterms:modified xsi:type="dcterms:W3CDTF">2020-09-24T06:38:00Z</dcterms:modified>
</cp:coreProperties>
</file>