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F5" w:rsidRDefault="00B53BF5" w:rsidP="002C08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C08F3" w:rsidRPr="00B53BF5" w:rsidRDefault="002C08F3" w:rsidP="00B53BF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53B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узнать состояние своего индивидуального лицевого счёта</w:t>
      </w:r>
    </w:p>
    <w:p w:rsidR="002C08F3" w:rsidRPr="00B53BF5" w:rsidRDefault="00B53BF5" w:rsidP="002C08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C08F3" w:rsidRPr="00B53B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индивидуальном лицевом счёте в системе обязательного пенсионного страхования, который Пенсионный фонд РФ открывает на каждого гражданина и идентифицирует его по номеру СНИЛС, хранится персональная информация обо всех приобретаемых человеком пенсионных правах, включая стаж и пенсионные коэффициенты, а также о пенсионных накоплениях. Каждый имеет право ознакомиться с состоянием своего пенсионного счёта. Напоминаем, что получить такую информацию можно не только в ходе личного визита в ПФР, но и в многофункциональных центрах, по почте либо через электронные сервисы.</w:t>
      </w:r>
    </w:p>
    <w:p w:rsidR="002C08F3" w:rsidRPr="00B53BF5" w:rsidRDefault="00B53BF5" w:rsidP="002C08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C08F3" w:rsidRPr="00B53B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личном посещении сведения из лицевого счёта можно получить в любой клиентской службе ПФР или офисе МФЦ независимо от места проживания, предъявив документ, удостоверяющий личность.</w:t>
      </w:r>
    </w:p>
    <w:p w:rsidR="002C08F3" w:rsidRPr="00B53BF5" w:rsidRDefault="00B53BF5" w:rsidP="002C08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C08F3" w:rsidRPr="00B53BF5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о заработанных пенсионных коэффициентах, имеющемся стаже и периодах трудовой деятельности, местах работы  и сумме начисленных работодателями взносов можно и в полностью дистанционном формате, воспользовавшись Единым порталом государственных услуг (</w:t>
      </w:r>
      <w:proofErr w:type="spellStart"/>
      <w:r w:rsidR="002C08F3" w:rsidRPr="00B53BF5">
        <w:rPr>
          <w:rFonts w:ascii="Times New Roman" w:eastAsia="Times New Roman" w:hAnsi="Times New Roman" w:cs="Times New Roman"/>
          <w:sz w:val="28"/>
          <w:szCs w:val="28"/>
          <w:lang w:eastAsia="ru-RU"/>
        </w:rPr>
        <w:t>www.gosuslugi.ru</w:t>
      </w:r>
      <w:proofErr w:type="spellEnd"/>
      <w:r w:rsidR="002C08F3" w:rsidRPr="00B53BF5">
        <w:rPr>
          <w:rFonts w:ascii="Times New Roman" w:eastAsia="Times New Roman" w:hAnsi="Times New Roman" w:cs="Times New Roman"/>
          <w:sz w:val="28"/>
          <w:szCs w:val="28"/>
          <w:lang w:eastAsia="ru-RU"/>
        </w:rPr>
        <w:t>) или Личным кабинетом гражданина на Сайте ПФР (</w:t>
      </w:r>
      <w:proofErr w:type="spellStart"/>
      <w:r w:rsidR="002C08F3" w:rsidRPr="00B53BF5">
        <w:rPr>
          <w:rFonts w:ascii="Times New Roman" w:eastAsia="Times New Roman" w:hAnsi="Times New Roman" w:cs="Times New Roman"/>
          <w:sz w:val="28"/>
          <w:szCs w:val="28"/>
          <w:lang w:eastAsia="ru-RU"/>
        </w:rPr>
        <w:t>es.pfrf.ru</w:t>
      </w:r>
      <w:proofErr w:type="spellEnd"/>
      <w:r w:rsidR="002C08F3" w:rsidRPr="00B53BF5">
        <w:rPr>
          <w:rFonts w:ascii="Times New Roman" w:eastAsia="Times New Roman" w:hAnsi="Times New Roman" w:cs="Times New Roman"/>
          <w:sz w:val="28"/>
          <w:szCs w:val="28"/>
          <w:lang w:eastAsia="ru-RU"/>
        </w:rPr>
        <w:t>). В целях обеспечения конфиденциальности  личных данных эта услуга доступна только гражданам, имеющим подтверждённую учётную запись на портале.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C08F3"/>
    <w:rsid w:val="004D7E97"/>
    <w:rsid w:val="009D2B21"/>
    <w:rsid w:val="009D39BB"/>
    <w:rsid w:val="00A84850"/>
    <w:rsid w:val="00B53BF5"/>
    <w:rsid w:val="00D032B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C08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C08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C08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C08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2C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2C08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6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2020-09-24T11:14:00Z</dcterms:created>
  <dcterms:modified xsi:type="dcterms:W3CDTF">2020-09-24T11:34:00Z</dcterms:modified>
</cp:coreProperties>
</file>