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CDD" w:rsidRDefault="00E56CDD" w:rsidP="006C0826">
      <w:pPr>
        <w:spacing w:before="100" w:beforeAutospacing="1"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B82292" w:rsidRPr="00B82292" w:rsidRDefault="00B82292" w:rsidP="00B8229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B8229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Чтобы не было переплаты пенсии – информируйте ПФР 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sz w:val="24"/>
          <w:szCs w:val="24"/>
        </w:rPr>
        <w:t xml:space="preserve">Законом закреплена обязанность получателей пенсий и иных выплат безотлагательно </w:t>
      </w:r>
      <w:proofErr w:type="gramStart"/>
      <w:r w:rsidRPr="00B82292">
        <w:rPr>
          <w:rFonts w:ascii="Times New Roman" w:eastAsia="Times New Roman" w:hAnsi="Times New Roman" w:cs="Times New Roman"/>
          <w:sz w:val="24"/>
          <w:szCs w:val="24"/>
        </w:rPr>
        <w:t>извещать</w:t>
      </w:r>
      <w:proofErr w:type="gramEnd"/>
      <w:r w:rsidRPr="00B82292">
        <w:rPr>
          <w:rFonts w:ascii="Times New Roman" w:eastAsia="Times New Roman" w:hAnsi="Times New Roman" w:cs="Times New Roman"/>
          <w:sz w:val="24"/>
          <w:szCs w:val="24"/>
        </w:rPr>
        <w:t xml:space="preserve"> о наступлении обстоятельств, при которых право на пенсию может прекратиться либо размер пенсионных выплат уменьшится. </w:t>
      </w:r>
      <w:r w:rsidR="009C7743">
        <w:rPr>
          <w:rFonts w:ascii="Times New Roman" w:eastAsia="Times New Roman" w:hAnsi="Times New Roman" w:cs="Times New Roman"/>
          <w:sz w:val="24"/>
          <w:szCs w:val="24"/>
        </w:rPr>
        <w:t xml:space="preserve">УПФР в </w:t>
      </w:r>
      <w:proofErr w:type="spellStart"/>
      <w:r w:rsidR="009C7743">
        <w:rPr>
          <w:rFonts w:ascii="Times New Roman" w:eastAsia="Times New Roman" w:hAnsi="Times New Roman" w:cs="Times New Roman"/>
          <w:sz w:val="24"/>
          <w:szCs w:val="24"/>
        </w:rPr>
        <w:t>Торбеевском</w:t>
      </w:r>
      <w:proofErr w:type="spellEnd"/>
      <w:r w:rsidR="009C7743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 Республики Мордовия (</w:t>
      </w:r>
      <w:proofErr w:type="gramStart"/>
      <w:r w:rsidR="009C7743">
        <w:rPr>
          <w:rFonts w:ascii="Times New Roman" w:eastAsia="Times New Roman" w:hAnsi="Times New Roman" w:cs="Times New Roman"/>
          <w:sz w:val="24"/>
          <w:szCs w:val="24"/>
        </w:rPr>
        <w:t>межрайонное</w:t>
      </w:r>
      <w:proofErr w:type="gramEnd"/>
      <w:r w:rsidR="009C7743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B82292">
        <w:rPr>
          <w:rFonts w:ascii="Times New Roman" w:eastAsia="Times New Roman" w:hAnsi="Times New Roman" w:cs="Times New Roman"/>
          <w:sz w:val="24"/>
          <w:szCs w:val="24"/>
        </w:rPr>
        <w:t xml:space="preserve"> напоминает, получатели каких выплат и в каких случаях обязаны информировать органы ПФР.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b/>
          <w:bCs/>
          <w:sz w:val="24"/>
          <w:szCs w:val="24"/>
        </w:rPr>
        <w:t>Компенсационная и ежемесячная выплаты по уходу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sz w:val="24"/>
          <w:szCs w:val="24"/>
        </w:rPr>
        <w:t>Выплата по уходу за 80-летними, инвалидами 1 группы, престарелыми, нуждающимися в уходе по заключению лечебного учреждения, детьми-инвалидами, полагается, если ухаживающий человек не работает и не получает пенсию или пособие по безработице.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sz w:val="24"/>
          <w:szCs w:val="24"/>
        </w:rPr>
        <w:t>Все работодатели ежемесячно представляют в Пенсионный фонд сведения о работниках, а центры занятости – о состоящих на учете безработных. Поэтому где бы человек ни трудился (в любом регионе России), сведения поступят в ПФР и факт работы будет установлен. Но к этому времени может набраться внушительная сумма переплаты. Предотвратить её можно, если сразу известить Пенсионный фонд о трудоустройстве.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sz w:val="24"/>
          <w:szCs w:val="24"/>
        </w:rPr>
        <w:t>Повышенная выплата родителям (опекунам), ухаживающим за ребенком-инвалидом или инвалидом с детства 1 группы, прекращается в случае лишения родительских прав, отмены решения суда об усыновлении и утрате статуса опекуна.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b/>
          <w:bCs/>
          <w:sz w:val="24"/>
          <w:szCs w:val="24"/>
        </w:rPr>
        <w:t>Пенсия по случаю потери кормильца (СПК)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sz w:val="24"/>
          <w:szCs w:val="24"/>
        </w:rPr>
        <w:t>Выплата пенсии по случаю потери кормильца студентам-очникам до 23 лет прекращается, если получатель завершил, в том числе досрочно, обучение или перевелся на заочную форму. При оформлении академического отпуска в связи с призывом в армию пенсия по СПК также не выплачивается.  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sz w:val="24"/>
          <w:szCs w:val="24"/>
        </w:rPr>
        <w:t>Пенсия по СПК не выплачивается в случае трудоустройства граждан, ухаживающих за  детьми, братьями, сестрами и внуками умершего кормильца, не достигшими 14 лет.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sz w:val="24"/>
          <w:szCs w:val="24"/>
        </w:rPr>
        <w:t xml:space="preserve">Как известно, семья безвестно отсутствующего кормильца приравнивается к семье умершего. Однако  если признанный судом безвестно отсутствующим кормилец нашелся, следует информировать органы ПФР. Иначе  впоследствии придется возмещать причиненный ущерб с даты известия о </w:t>
      </w:r>
      <w:proofErr w:type="gramStart"/>
      <w:r w:rsidRPr="00B82292">
        <w:rPr>
          <w:rFonts w:ascii="Times New Roman" w:eastAsia="Times New Roman" w:hAnsi="Times New Roman" w:cs="Times New Roman"/>
          <w:sz w:val="24"/>
          <w:szCs w:val="24"/>
        </w:rPr>
        <w:t>нашедшемся</w:t>
      </w:r>
      <w:proofErr w:type="gramEnd"/>
      <w:r w:rsidRPr="00B82292">
        <w:rPr>
          <w:rFonts w:ascii="Times New Roman" w:eastAsia="Times New Roman" w:hAnsi="Times New Roman" w:cs="Times New Roman"/>
          <w:sz w:val="24"/>
          <w:szCs w:val="24"/>
        </w:rPr>
        <w:t xml:space="preserve"> до даты прекращения выплаты пенсии.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b/>
          <w:bCs/>
          <w:sz w:val="24"/>
          <w:szCs w:val="24"/>
        </w:rPr>
        <w:t>Повышение фиксированной выплаты страховой пенсии на иждивенца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sz w:val="24"/>
          <w:szCs w:val="24"/>
        </w:rPr>
        <w:t>Родители-пенсионеры, имеющие на своем иждивении детей-студентов очных отделений, получают пенсию в повышенном размере. Во избежание переплаты им необходимо сообщать в ПФР о фактах прекращения учебы, призыва в армию, а также о трудоустройстве таких детей.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sz w:val="24"/>
          <w:szCs w:val="24"/>
        </w:rPr>
        <w:lastRenderedPageBreak/>
        <w:t>Если иждивенец несовершеннолетний, то право на повышение прекращается в случае лишения родительских прав родителя-пенсионера либо отмены усыновления. 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b/>
          <w:bCs/>
          <w:sz w:val="24"/>
          <w:szCs w:val="24"/>
        </w:rPr>
        <w:t>Повышение фиксированной выплаты страховой пенсии за стаж работы в сельском хозяйстве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sz w:val="24"/>
          <w:szCs w:val="24"/>
        </w:rPr>
        <w:t>Повышение в размере 25 % от фиксированной выплаты устанавливается неработающим пенсионерам, проживающим в сельской местности. При переезде за пределы сельской местности либо при поступлении на работу выплата сельской прибавки прекращается. Соответственно, важно своевременно проинформировать  Пенсионный фонд об изменении места жительства или трудоустройстве.  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b/>
          <w:bCs/>
          <w:sz w:val="24"/>
          <w:szCs w:val="24"/>
        </w:rPr>
        <w:t>Федеральная социальная доплата (ФСД)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sz w:val="24"/>
          <w:szCs w:val="24"/>
        </w:rPr>
        <w:t>Федеральная социальная доплата к пенсии выплачивается неработающим пенсионерам, если сумма дохода не достигает величины прожиточного минимума пенсионера. Если получатель своевременно не проинформировал ПФР о трудоустройстве, сумма переплаты взыскивается.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b/>
          <w:bCs/>
          <w:sz w:val="24"/>
          <w:szCs w:val="24"/>
        </w:rPr>
        <w:t>Получение сумм пенсии после смерти пенсионера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sz w:val="24"/>
          <w:szCs w:val="24"/>
        </w:rPr>
        <w:t>Часто пенсионеры доверяют близким родственникам свою банковскую карту и сообщают ПИН-код либо оформляют доверенность на получение пенсии. Следует помнить, что в случае смерти пенсионера выплата пенсии прекращается с 1-го числа следующего месяца.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sz w:val="24"/>
          <w:szCs w:val="24"/>
        </w:rPr>
        <w:t>Если пенсионер умер в последнюю декаду месяца, передаваемая загсом информация о смерти может не успеть поступить в Пенсионный фонд до формирования платежных документов, и сумма пенсии за следующий месяц автоматически перечисляется в банк или на почту. Получается, что родственники умершего незаконно снимают в банкомате перечисленную сумму, которую впоследствии они обязаны вернуть.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sz w:val="24"/>
          <w:szCs w:val="24"/>
        </w:rPr>
        <w:t>Пенсионный фонд предупреждает, что суммы пенсий, поступившие на банковский счет пенсионера в следующем месяце после его смерти, не должны сниматься родственниками или иными лицами, имеющими доверенность или использующими пластиковую карту умершего. В  противном случае органы ПФР обращаются в правоохранительные органы для выявления нарушителя и возврата незаконно полученных средств.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Ответственность получателя выплат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sz w:val="24"/>
          <w:szCs w:val="24"/>
        </w:rPr>
        <w:t>При неисполнении этих правил придется возместить в ПФР причиненный ущерб, в том числе в судебном порядке с судебными издержками.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sz w:val="24"/>
          <w:szCs w:val="24"/>
        </w:rPr>
        <w:t>Обращаем внимание, что действующее законодательство предусматривает возможность удержания денежных средств из пенсии в размере не более 20% в счет погашения переплаты.  Такое удержание может быть произведено и без согласия пенсионера.</w:t>
      </w:r>
    </w:p>
    <w:p w:rsidR="00B82292" w:rsidRPr="00B82292" w:rsidRDefault="00B82292" w:rsidP="00B8229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292">
        <w:rPr>
          <w:rFonts w:ascii="Times New Roman" w:eastAsia="Times New Roman" w:hAnsi="Times New Roman" w:cs="Times New Roman"/>
          <w:sz w:val="24"/>
          <w:szCs w:val="24"/>
        </w:rPr>
        <w:t>Вернуть необоснованно полученную сумму можно добровольно, подав заявление в территориальный орган ПФР.</w:t>
      </w:r>
    </w:p>
    <w:sectPr w:rsidR="00B82292" w:rsidRPr="00B82292" w:rsidSect="0029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11F85"/>
    <w:multiLevelType w:val="multilevel"/>
    <w:tmpl w:val="E9C6E8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97725A"/>
    <w:multiLevelType w:val="multilevel"/>
    <w:tmpl w:val="87309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462889"/>
    <w:multiLevelType w:val="multilevel"/>
    <w:tmpl w:val="6FA21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F1C"/>
    <w:rsid w:val="000320DA"/>
    <w:rsid w:val="001163D1"/>
    <w:rsid w:val="001B5D7F"/>
    <w:rsid w:val="001F736E"/>
    <w:rsid w:val="00290194"/>
    <w:rsid w:val="002D565E"/>
    <w:rsid w:val="002F2690"/>
    <w:rsid w:val="003147D2"/>
    <w:rsid w:val="0033047F"/>
    <w:rsid w:val="00490D7F"/>
    <w:rsid w:val="005B7EAD"/>
    <w:rsid w:val="00616DA6"/>
    <w:rsid w:val="0069029B"/>
    <w:rsid w:val="006C0826"/>
    <w:rsid w:val="0070385E"/>
    <w:rsid w:val="00750DB6"/>
    <w:rsid w:val="00941497"/>
    <w:rsid w:val="009C7743"/>
    <w:rsid w:val="00A615DE"/>
    <w:rsid w:val="00AA0D7A"/>
    <w:rsid w:val="00AB5C2C"/>
    <w:rsid w:val="00AC790A"/>
    <w:rsid w:val="00B82292"/>
    <w:rsid w:val="00B9446A"/>
    <w:rsid w:val="00D9471A"/>
    <w:rsid w:val="00D95045"/>
    <w:rsid w:val="00E40D05"/>
    <w:rsid w:val="00E56CDD"/>
    <w:rsid w:val="00FC7F1C"/>
    <w:rsid w:val="00FD5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7F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C7F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269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7F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7F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7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C7F1C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2F269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7F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C7F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269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7F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7F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7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C7F1C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2F269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0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3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9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40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85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94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46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9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0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9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17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8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9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18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8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5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17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39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0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06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4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39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5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05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8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2</cp:revision>
  <dcterms:created xsi:type="dcterms:W3CDTF">2020-05-15T07:50:00Z</dcterms:created>
  <dcterms:modified xsi:type="dcterms:W3CDTF">2020-05-15T07:50:00Z</dcterms:modified>
</cp:coreProperties>
</file>