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A0285" w:rsidRPr="000A0285" w:rsidRDefault="000A0285">
      <w:pPr>
        <w:rPr>
          <w:b/>
          <w:sz w:val="32"/>
          <w:szCs w:val="32"/>
        </w:rPr>
      </w:pPr>
      <w:bookmarkStart w:id="0" w:name="_GoBack"/>
      <w:bookmarkEnd w:id="0"/>
      <w:r w:rsidRPr="000A0285">
        <w:rPr>
          <w:b/>
          <w:sz w:val="32"/>
          <w:szCs w:val="32"/>
        </w:rPr>
        <w:t>Вопрос-ответ</w:t>
      </w:r>
    </w:p>
    <w:p w:rsidR="000A0285" w:rsidRDefault="000A0285"/>
    <w:p w:rsidR="00C83495" w:rsidRDefault="008D5CB4">
      <w:r>
        <w:t>Как влияет на пенсию работа на двух работах? Входит ли работа по договору в общий стаж? Суммируется ли доход при работе по договору в общий доход при расчете пенсии, ведь налог то платится?</w:t>
      </w:r>
      <w:r>
        <w:br/>
      </w:r>
      <w:r>
        <w:br/>
        <w:t>Учитываются страховые взносы работодателей со всех мест работы. Пенсионные баллы за этот период суммируются, но не могут превышать предельно установленного размера за год</w:t>
      </w:r>
    </w:p>
    <w:sectPr w:rsidR="00C8349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A613D"/>
    <w:rsid w:val="000A0285"/>
    <w:rsid w:val="008D5CB4"/>
    <w:rsid w:val="00BA32B7"/>
    <w:rsid w:val="00C83495"/>
    <w:rsid w:val="00DA61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56</Words>
  <Characters>320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adm08</dc:creator>
  <cp:lastModifiedBy>Акашева Светлана Петровна</cp:lastModifiedBy>
  <cp:revision>2</cp:revision>
  <dcterms:created xsi:type="dcterms:W3CDTF">2020-05-15T07:19:00Z</dcterms:created>
  <dcterms:modified xsi:type="dcterms:W3CDTF">2020-05-15T07:19:00Z</dcterms:modified>
</cp:coreProperties>
</file>