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 w:firstLine="0" w:left="-567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Пенсионный фонд и «</w:t>
      </w:r>
      <w:r>
        <w:rPr>
          <w:rFonts w:ascii="Times New Roman" w:hAnsi="Times New Roman"/>
          <w:b w:val="1"/>
          <w:sz w:val="28"/>
        </w:rPr>
        <w:t>Ростелеком</w:t>
      </w:r>
      <w:r>
        <w:rPr>
          <w:rFonts w:ascii="Times New Roman" w:hAnsi="Times New Roman"/>
          <w:b w:val="1"/>
          <w:sz w:val="28"/>
        </w:rPr>
        <w:t>» объявляют о проведении шестого Всероссийского конкурса «Спасибо интернету».</w:t>
      </w:r>
    </w:p>
    <w:p w14:paraId="02000000">
      <w:pPr>
        <w:spacing w:afterAutospacing="on" w:beforeAutospacing="on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  17 апреля открывается прием работ на Всероссийский конкурс «Спасибо интернету – 2020», организаторами которого выступают компания «</w:t>
      </w:r>
      <w:r>
        <w:rPr>
          <w:rFonts w:ascii="Times New Roman" w:hAnsi="Times New Roman"/>
          <w:sz w:val="28"/>
        </w:rPr>
        <w:t>Ростелеком</w:t>
      </w:r>
      <w:r>
        <w:rPr>
          <w:rFonts w:ascii="Times New Roman" w:hAnsi="Times New Roman"/>
          <w:sz w:val="28"/>
        </w:rPr>
        <w:t xml:space="preserve">» и Пенсионный фонд России. Участие в конкурсе могут принять люди в возрасте от 50 лет, обучившиеся работе на компьютере и в интернете, в том числе на компьютерных курсах.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   Для участия необходимо подать заявку на сайте «</w:t>
      </w:r>
      <w:r>
        <w:rPr>
          <w:rFonts w:ascii="Times New Roman" w:hAnsi="Times New Roman"/>
          <w:color w:val="0000FF"/>
          <w:sz w:val="28"/>
          <w:u w:val="single"/>
        </w:rPr>
        <w:fldChar w:fldCharType="begin"/>
      </w:r>
      <w:r>
        <w:rPr>
          <w:rFonts w:ascii="Times New Roman" w:hAnsi="Times New Roman"/>
          <w:color w:val="0000FF"/>
          <w:sz w:val="28"/>
          <w:u w:val="single"/>
        </w:rPr>
        <w:instrText>HYPERLINK "https://азбукаинтернета.рф"</w:instrText>
      </w:r>
      <w:r>
        <w:rPr>
          <w:rFonts w:ascii="Times New Roman" w:hAnsi="Times New Roman"/>
          <w:color w:val="0000FF"/>
          <w:sz w:val="28"/>
          <w:u w:val="single"/>
        </w:rPr>
        <w:fldChar w:fldCharType="separate"/>
      </w:r>
      <w:r>
        <w:rPr>
          <w:rFonts w:ascii="Times New Roman" w:hAnsi="Times New Roman"/>
          <w:color w:val="0000FF"/>
          <w:sz w:val="28"/>
          <w:u w:val="single"/>
        </w:rPr>
        <w:t>Азбука интернета</w:t>
      </w:r>
      <w:r>
        <w:rPr>
          <w:rFonts w:ascii="Times New Roman" w:hAnsi="Times New Roman"/>
          <w:color w:val="0000FF"/>
          <w:sz w:val="28"/>
          <w:u w:val="single"/>
        </w:rPr>
        <w:fldChar w:fldCharType="end"/>
      </w:r>
      <w:r>
        <w:rPr>
          <w:rFonts w:ascii="Times New Roman" w:hAnsi="Times New Roman"/>
          <w:sz w:val="28"/>
        </w:rPr>
        <w:t xml:space="preserve">», приложив конкурсную работу – эссе по теме одной из номинаций конкурса: «Портал </w:t>
      </w:r>
      <w:r>
        <w:rPr>
          <w:rFonts w:ascii="Times New Roman" w:hAnsi="Times New Roman"/>
          <w:sz w:val="28"/>
        </w:rPr>
        <w:t>Gosuslugi.ru</w:t>
      </w:r>
      <w:r>
        <w:rPr>
          <w:rFonts w:ascii="Times New Roman" w:hAnsi="Times New Roman"/>
          <w:sz w:val="28"/>
        </w:rPr>
        <w:t>: мой опыт», «</w:t>
      </w:r>
      <w:r>
        <w:rPr>
          <w:rFonts w:ascii="Times New Roman" w:hAnsi="Times New Roman"/>
          <w:sz w:val="28"/>
        </w:rPr>
        <w:t>Мои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интернет-достижения</w:t>
      </w:r>
      <w:r>
        <w:rPr>
          <w:rFonts w:ascii="Times New Roman" w:hAnsi="Times New Roman"/>
          <w:sz w:val="28"/>
        </w:rPr>
        <w:t>», «Интернет-предприниматель, интернет-работодатель», «Моя общественная интернет-инициатива», «Моя „Азбука интернета“», «Я – интернет-звезда».</w:t>
      </w:r>
    </w:p>
    <w:p w14:paraId="03000000">
      <w:pPr>
        <w:spacing w:afterAutospacing="on" w:beforeAutospacing="on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  Конкурсные работы принимаются с 17 апреля по 14 октября 2020 года. Итоги конкурса будут подведены в ноябре 2020 года.</w:t>
      </w:r>
    </w:p>
    <w:p w14:paraId="04000000">
      <w:pPr>
        <w:spacing w:afterAutospacing="on" w:beforeAutospacing="on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  Победителей определит жюри, в состав которого входят представители «</w:t>
      </w:r>
      <w:r>
        <w:rPr>
          <w:rFonts w:ascii="Times New Roman" w:hAnsi="Times New Roman"/>
          <w:sz w:val="28"/>
        </w:rPr>
        <w:t>Ростелекома</w:t>
      </w:r>
      <w:r>
        <w:rPr>
          <w:rFonts w:ascii="Times New Roman" w:hAnsi="Times New Roman"/>
          <w:sz w:val="28"/>
        </w:rPr>
        <w:t xml:space="preserve">», Пенсионного фонда России, Министерства социальной политики Нижегородской области, Российской Ассоциации электронных коммуникаций и Регионального общественного центра </w:t>
      </w:r>
      <w:r>
        <w:rPr>
          <w:rFonts w:ascii="Times New Roman" w:hAnsi="Times New Roman"/>
          <w:sz w:val="28"/>
        </w:rPr>
        <w:t>интернет-технологий</w:t>
      </w:r>
      <w:r>
        <w:rPr>
          <w:rFonts w:ascii="Times New Roman" w:hAnsi="Times New Roman"/>
          <w:sz w:val="28"/>
        </w:rPr>
        <w:t>.</w:t>
      </w:r>
    </w:p>
    <w:p w14:paraId="05000000">
      <w:pPr>
        <w:spacing w:afterAutospacing="on" w:beforeAutospacing="on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  Впервые конкурс «Спасибо интернету» прошел в 2015 году и собрал более 2 тыс. участников. С тех пор каждый новый год в нем принимают участие все больше людей старшего поколения. В 2019-м заявки подали 4,5 тыс. человек из 79 регионов России.</w:t>
      </w:r>
    </w:p>
    <w:p w14:paraId="06000000">
      <w:pPr>
        <w:spacing w:afterAutospacing="on" w:beforeAutospacing="on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  Всероссийский конкурс «Спасибо интернету» проводится в рамках проекта «Азбука интернета» и призван повысить доступность государственных электронных услуг для людей старшего поколения, поддержать активное долголетие, содействовать занятости пенсионеров и </w:t>
      </w:r>
      <w:r>
        <w:rPr>
          <w:rFonts w:ascii="Times New Roman" w:hAnsi="Times New Roman"/>
          <w:sz w:val="28"/>
        </w:rPr>
        <w:t>предпенсионеров</w:t>
      </w:r>
      <w:r>
        <w:rPr>
          <w:rFonts w:ascii="Times New Roman" w:hAnsi="Times New Roman"/>
          <w:sz w:val="28"/>
        </w:rPr>
        <w:t>.</w:t>
      </w:r>
    </w:p>
    <w:p w14:paraId="07000000">
      <w:pPr>
        <w:spacing w:afterAutospacing="on" w:beforeAutospacing="on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 Обучающее пособие и интернет-портал «Азбука интернета» разработаны в рамках подписанного в 2014 году соглашения между Пенсионным фондом России и компанией «</w:t>
      </w:r>
      <w:r>
        <w:rPr>
          <w:rFonts w:ascii="Times New Roman" w:hAnsi="Times New Roman"/>
          <w:sz w:val="28"/>
        </w:rPr>
        <w:t>Ростелеком</w:t>
      </w:r>
      <w:r>
        <w:rPr>
          <w:rFonts w:ascii="Times New Roman" w:hAnsi="Times New Roman"/>
          <w:sz w:val="28"/>
        </w:rPr>
        <w:t>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интернете.</w:t>
      </w:r>
    </w:p>
    <w:p w14:paraId="08000000">
      <w:pPr>
        <w:ind w:firstLine="0" w:left="-567"/>
        <w:rPr>
          <w:sz w:val="28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block-name"/>
    <w:basedOn w:val="Style_7"/>
    <w:link w:val="Style_6_ch"/>
  </w:style>
  <w:style w:styleId="Style_6_ch" w:type="character">
    <w:name w:val="block-name"/>
    <w:basedOn w:val="Style_7_ch"/>
    <w:link w:val="Style_6"/>
  </w:style>
  <w:style w:styleId="Style_8" w:type="paragraph">
    <w:name w:val="Normal (Web)"/>
    <w:basedOn w:val="Style_1"/>
    <w:link w:val="Style_8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8_ch" w:type="character">
    <w:name w:val="Normal (Web)"/>
    <w:basedOn w:val="Style_1_ch"/>
    <w:link w:val="Style_8"/>
    <w:rPr>
      <w:rFonts w:ascii="Times New Roman" w:hAnsi="Times New Roman"/>
      <w:sz w:val="24"/>
    </w:rPr>
  </w:style>
  <w:style w:styleId="Style_9" w:type="paragraph">
    <w:name w:val="heading 3"/>
    <w:next w:val="Style_1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basedOn w:val="Style_1"/>
    <w:link w:val="Style_12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2_ch" w:type="character">
    <w:name w:val="heading 1"/>
    <w:basedOn w:val="Style_1_ch"/>
    <w:link w:val="Style_12"/>
    <w:rPr>
      <w:rFonts w:ascii="Times New Roman" w:hAnsi="Times New Roman"/>
      <w:b w:val="1"/>
      <w:sz w:val="48"/>
    </w:rPr>
  </w:style>
  <w:style w:styleId="Style_13" w:type="paragraph">
    <w:name w:val="Hyperlink"/>
    <w:basedOn w:val="Style_7"/>
    <w:link w:val="Style_13_ch"/>
    <w:rPr>
      <w:color w:val="0000FF"/>
      <w:u w:val="single"/>
    </w:rPr>
  </w:style>
  <w:style w:styleId="Style_13_ch" w:type="character">
    <w:name w:val="Hyperlink"/>
    <w:basedOn w:val="Style_7_ch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19" w:type="paragraph">
    <w:name w:val="toc 5"/>
    <w:next w:val="Style_1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Subtitle"/>
    <w:next w:val="Style_1"/>
    <w:link w:val="Style_20_ch"/>
    <w:uiPriority w:val="11"/>
    <w:qFormat/>
    <w:rPr>
      <w:rFonts w:ascii="XO Thames" w:hAnsi="XO Thames"/>
      <w:i w:val="1"/>
      <w:color w:val="616161"/>
      <w:sz w:val="24"/>
    </w:rPr>
  </w:style>
  <w:style w:styleId="Style_20_ch" w:type="character">
    <w:name w:val="Subtitle"/>
    <w:link w:val="Style_20"/>
    <w:rPr>
      <w:rFonts w:ascii="XO Thames" w:hAnsi="XO Thames"/>
      <w:i w:val="1"/>
      <w:color w:val="616161"/>
      <w:sz w:val="24"/>
    </w:rPr>
  </w:style>
  <w:style w:styleId="Style_21" w:type="paragraph">
    <w:name w:val="toc 10"/>
    <w:next w:val="Style_1"/>
    <w:link w:val="Style_21_ch"/>
    <w:uiPriority w:val="39"/>
    <w:pPr>
      <w:ind w:firstLine="0" w:left="1800"/>
    </w:pPr>
  </w:style>
  <w:style w:styleId="Style_21_ch" w:type="character">
    <w:name w:val="toc 10"/>
    <w:link w:val="Style_21"/>
  </w:style>
  <w:style w:styleId="Style_22" w:type="paragraph">
    <w:name w:val="Title"/>
    <w:next w:val="Style_1"/>
    <w:link w:val="Style_22_ch"/>
    <w:uiPriority w:val="10"/>
    <w:qFormat/>
    <w:rPr>
      <w:rFonts w:ascii="XO Thames" w:hAnsi="XO Thames"/>
      <w:b w:val="1"/>
      <w:sz w:val="52"/>
    </w:rPr>
  </w:style>
  <w:style w:styleId="Style_22_ch" w:type="character">
    <w:name w:val="Title"/>
    <w:link w:val="Style_22"/>
    <w:rPr>
      <w:rFonts w:ascii="XO Thames" w:hAnsi="XO Thames"/>
      <w:b w:val="1"/>
      <w:sz w:val="52"/>
    </w:rPr>
  </w:style>
  <w:style w:styleId="Style_23" w:type="paragraph">
    <w:name w:val="heading 4"/>
    <w:next w:val="Style_1"/>
    <w:link w:val="Style_23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3_ch" w:type="character">
    <w:name w:val="heading 4"/>
    <w:link w:val="Style_23"/>
    <w:rPr>
      <w:rFonts w:ascii="XO Thames" w:hAnsi="XO Thames"/>
      <w:b w:val="1"/>
      <w:color w:val="595959"/>
      <w:sz w:val="26"/>
    </w:rPr>
  </w:style>
  <w:style w:styleId="Style_24" w:type="paragraph">
    <w:name w:val="heading 2"/>
    <w:next w:val="Style_1"/>
    <w:link w:val="Style_24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4_ch" w:type="character">
    <w:name w:val="heading 2"/>
    <w:link w:val="Style_24"/>
    <w:rPr>
      <w:rFonts w:ascii="XO Thames" w:hAnsi="XO Thames"/>
      <w:b w:val="1"/>
      <w:color w:val="00A0FF"/>
      <w:sz w:val="26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