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ind w:firstLine="0" w:left="-851"/>
        <w:jc w:val="center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Доставка пенсии досрочно</w:t>
      </w:r>
    </w:p>
    <w:p w14:paraId="02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УПФР в Торбеевском муниципальном районе РМ (межрайонное) сообщает о том, что  доставка пенсий и иных социальных выплат</w:t>
      </w:r>
      <w:r>
        <w:rPr>
          <w:rFonts w:ascii="Times New Roman" w:hAnsi="Times New Roman"/>
          <w:sz w:val="27"/>
        </w:rPr>
        <w:t xml:space="preserve"> (</w:t>
      </w:r>
      <w:r>
        <w:rPr>
          <w:rFonts w:ascii="Times New Roman" w:hAnsi="Times New Roman"/>
          <w:i w:val="1"/>
          <w:sz w:val="27"/>
        </w:rPr>
        <w:t>в т.ч. к 75-летию Победы в Великой Отечественной войне</w:t>
      </w:r>
      <w:r>
        <w:rPr>
          <w:rFonts w:ascii="Times New Roman" w:hAnsi="Times New Roman"/>
          <w:sz w:val="27"/>
        </w:rPr>
        <w:t>)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гражданам, у которых дата доставки через почтовые отделения приходится на период с 1 по 1</w:t>
      </w:r>
      <w:r>
        <w:rPr>
          <w:rFonts w:ascii="Times New Roman" w:hAnsi="Times New Roman"/>
          <w:sz w:val="27"/>
        </w:rPr>
        <w:t>2</w:t>
      </w:r>
      <w:r>
        <w:rPr>
          <w:rFonts w:ascii="Times New Roman" w:hAnsi="Times New Roman"/>
          <w:sz w:val="27"/>
        </w:rPr>
        <w:t xml:space="preserve"> апреля, будет произведена Д</w:t>
      </w:r>
      <w:r>
        <w:rPr>
          <w:rFonts w:ascii="Times New Roman" w:hAnsi="Times New Roman"/>
          <w:b w:val="1"/>
          <w:sz w:val="27"/>
        </w:rPr>
        <w:t>ОСРОЧНО</w:t>
      </w:r>
      <w:r>
        <w:rPr>
          <w:rFonts w:ascii="Times New Roman" w:hAnsi="Times New Roman"/>
          <w:sz w:val="27"/>
        </w:rPr>
        <w:t xml:space="preserve">.  </w:t>
      </w:r>
      <w:r>
        <w:rPr>
          <w:rFonts w:ascii="Times New Roman" w:hAnsi="Times New Roman"/>
          <w:sz w:val="27"/>
        </w:rPr>
        <w:t xml:space="preserve">Это связано  с принятием мер по предупреждению распространения </w:t>
      </w:r>
      <w:r>
        <w:rPr>
          <w:rFonts w:ascii="Times New Roman" w:hAnsi="Times New Roman"/>
          <w:sz w:val="27"/>
        </w:rPr>
        <w:t>коронавирусной</w:t>
      </w:r>
      <w:r>
        <w:rPr>
          <w:rFonts w:ascii="Times New Roman" w:hAnsi="Times New Roman"/>
          <w:sz w:val="27"/>
        </w:rPr>
        <w:t xml:space="preserve"> инфекции на территории региона.</w:t>
      </w:r>
    </w:p>
    <w:p w14:paraId="03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Доставка </w:t>
      </w:r>
      <w:r>
        <w:rPr>
          <w:rFonts w:ascii="Times New Roman" w:hAnsi="Times New Roman"/>
          <w:sz w:val="27"/>
        </w:rPr>
        <w:t xml:space="preserve"> выплат пенсии  по линии ПФР в отделения</w:t>
      </w:r>
      <w:r>
        <w:rPr>
          <w:rFonts w:ascii="Times New Roman" w:hAnsi="Times New Roman"/>
          <w:sz w:val="27"/>
        </w:rPr>
        <w:t xml:space="preserve"> связи :</w:t>
      </w:r>
    </w:p>
    <w:p w14:paraId="04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1 апреля – за 3,4 и 5 апреля;</w:t>
      </w:r>
    </w:p>
    <w:p w14:paraId="05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4 апреля – за 6,7 и 8 апреля;</w:t>
      </w:r>
    </w:p>
    <w:p w14:paraId="06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6 апреля – за 9,10 и 11 апреля;</w:t>
      </w:r>
    </w:p>
    <w:p w14:paraId="07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8 апреля – за 12 апреля и далее с учетом</w:t>
      </w:r>
      <w:r>
        <w:rPr>
          <w:rFonts w:ascii="Times New Roman" w:hAnsi="Times New Roman"/>
          <w:sz w:val="27"/>
        </w:rPr>
        <w:t xml:space="preserve"> финансирования.</w:t>
      </w:r>
    </w:p>
    <w:p w14:paraId="08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</w:p>
    <w:p w14:paraId="09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>
        <w:rPr>
          <w:rFonts w:ascii="Times New Roman" w:hAnsi="Times New Roman"/>
          <w:sz w:val="27"/>
          <w:u w:val="single"/>
        </w:rPr>
        <w:t>с 1 по 1</w:t>
      </w:r>
      <w:r>
        <w:rPr>
          <w:rFonts w:ascii="Times New Roman" w:hAnsi="Times New Roman"/>
          <w:sz w:val="27"/>
          <w:u w:val="single"/>
        </w:rPr>
        <w:t>0</w:t>
      </w:r>
      <w:r>
        <w:rPr>
          <w:rFonts w:ascii="Times New Roman" w:hAnsi="Times New Roman"/>
          <w:sz w:val="27"/>
          <w:u w:val="single"/>
        </w:rPr>
        <w:t xml:space="preserve"> апреля</w:t>
      </w:r>
      <w:r>
        <w:rPr>
          <w:rFonts w:ascii="Times New Roman" w:hAnsi="Times New Roman"/>
          <w:sz w:val="27"/>
          <w:u w:val="single"/>
        </w:rPr>
        <w:t xml:space="preserve"> в Сбербанке, КС-Банке и </w:t>
      </w:r>
      <w:r>
        <w:rPr>
          <w:rFonts w:ascii="Times New Roman" w:hAnsi="Times New Roman"/>
          <w:sz w:val="27"/>
          <w:u w:val="single"/>
        </w:rPr>
        <w:t>Почта-Банке</w:t>
      </w:r>
      <w:r>
        <w:rPr>
          <w:rFonts w:ascii="Times New Roman" w:hAnsi="Times New Roman"/>
          <w:sz w:val="27"/>
          <w:u w:val="single"/>
        </w:rPr>
        <w:t>, в остальные финансирование будет произведено по графику</w:t>
      </w:r>
      <w:r>
        <w:rPr>
          <w:rFonts w:ascii="Times New Roman" w:hAnsi="Times New Roman"/>
          <w:sz w:val="27"/>
        </w:rPr>
        <w:t xml:space="preserve">. </w:t>
      </w:r>
    </w:p>
    <w:p w14:paraId="0A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</w:p>
    <w:p w14:paraId="0B000000">
      <w:pPr>
        <w:spacing w:after="0"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Уважаемые получатели выплат по линии ПФР</w:t>
      </w:r>
      <w:r>
        <w:rPr>
          <w:rFonts w:ascii="Times New Roman" w:hAnsi="Times New Roman"/>
          <w:sz w:val="27"/>
        </w:rPr>
        <w:t>!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П</w:t>
      </w:r>
      <w:r>
        <w:rPr>
          <w:rFonts w:ascii="Times New Roman" w:hAnsi="Times New Roman"/>
          <w:sz w:val="27"/>
        </w:rPr>
        <w:t xml:space="preserve">росим вас воздержаться от посещения мест массового пребывания людей, </w:t>
      </w:r>
      <w:r>
        <w:rPr>
          <w:rFonts w:ascii="Times New Roman" w:hAnsi="Times New Roman"/>
          <w:sz w:val="27"/>
        </w:rPr>
        <w:t>не выходит</w:t>
      </w:r>
      <w:r>
        <w:rPr>
          <w:rFonts w:ascii="Times New Roman" w:hAnsi="Times New Roman"/>
          <w:sz w:val="27"/>
        </w:rPr>
        <w:t>ь</w:t>
      </w:r>
      <w:r>
        <w:rPr>
          <w:rFonts w:ascii="Times New Roman" w:hAnsi="Times New Roman"/>
          <w:sz w:val="27"/>
        </w:rPr>
        <w:t xml:space="preserve"> без надобности на улицу, а в дни доставки пенсий и иных выплат находиться дома.</w:t>
      </w:r>
    </w:p>
    <w:p w14:paraId="0C000000">
      <w:pPr>
        <w:spacing w:after="120" w:before="120" w:line="240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Также напоминаем о том, что клиентские службы Пенсионного фонда ведут прием граждан </w:t>
      </w:r>
      <w:r>
        <w:rPr>
          <w:rFonts w:ascii="Times New Roman" w:hAnsi="Times New Roman"/>
          <w:b w:val="1"/>
          <w:sz w:val="27"/>
        </w:rPr>
        <w:t xml:space="preserve">исключительно по </w:t>
      </w:r>
      <w:r>
        <w:rPr>
          <w:rFonts w:ascii="Times New Roman" w:hAnsi="Times New Roman"/>
          <w:b w:val="1"/>
          <w:sz w:val="27"/>
        </w:rPr>
        <w:t xml:space="preserve">предварительной </w:t>
      </w:r>
      <w:r>
        <w:rPr>
          <w:rFonts w:ascii="Times New Roman" w:hAnsi="Times New Roman"/>
          <w:b w:val="1"/>
          <w:sz w:val="27"/>
        </w:rPr>
        <w:t>записи</w:t>
      </w:r>
      <w:r>
        <w:rPr>
          <w:rFonts w:ascii="Times New Roman" w:hAnsi="Times New Roman"/>
          <w:sz w:val="27"/>
        </w:rPr>
        <w:t xml:space="preserve">! 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ascii="Times New Roman" w:hAnsi="Times New Roman"/>
          <w:color w:val="0070C0"/>
          <w:sz w:val="27"/>
        </w:rPr>
        <w:t>es.pfrf.ru</w:t>
      </w:r>
      <w:r>
        <w:rPr>
          <w:rFonts w:ascii="Times New Roman" w:hAnsi="Times New Roman"/>
          <w:color w:val="0070C0"/>
          <w:sz w:val="27"/>
        </w:rPr>
        <w:t>/</w:t>
      </w:r>
      <w:r>
        <w:rPr>
          <w:rFonts w:ascii="Times New Roman" w:hAnsi="Times New Roman"/>
          <w:color w:val="0070C0"/>
          <w:sz w:val="27"/>
        </w:rPr>
        <w:t>znp</w:t>
      </w:r>
      <w:r>
        <w:rPr>
          <w:rFonts w:ascii="Times New Roman" w:hAnsi="Times New Roman"/>
          <w:color w:val="0070C0"/>
          <w:sz w:val="27"/>
        </w:rPr>
        <w:t>.</w:t>
      </w:r>
      <w:r>
        <w:rPr>
          <w:rFonts w:ascii="Times New Roman" w:hAnsi="Times New Roman"/>
          <w:sz w:val="27"/>
        </w:rPr>
        <w:t xml:space="preserve">) или же </w:t>
      </w:r>
      <w:r>
        <w:rPr>
          <w:rFonts w:ascii="Times New Roman" w:hAnsi="Times New Roman"/>
          <w:sz w:val="27"/>
        </w:rPr>
        <w:t xml:space="preserve"> по телефонам горячих линий, которые размещены на региональной странице официального сайта ПФР в разделе </w:t>
      </w:r>
      <w:r>
        <w:rPr>
          <w:rFonts w:ascii="Times New Roman" w:hAnsi="Times New Roman"/>
          <w:color w:val="000000"/>
          <w:sz w:val="27"/>
        </w:rPr>
        <w:t xml:space="preserve"> «Контакты региона» - «Структура отделения» (</w:t>
      </w:r>
      <w:r>
        <w:rPr>
          <w:rStyle w:val="Style_2_ch"/>
          <w:rFonts w:ascii="Times New Roman" w:hAnsi="Times New Roman"/>
          <w:sz w:val="27"/>
        </w:rPr>
        <w:fldChar w:fldCharType="begin"/>
      </w:r>
      <w:r>
        <w:rPr>
          <w:rStyle w:val="Style_2_ch"/>
          <w:rFonts w:ascii="Times New Roman" w:hAnsi="Times New Roman"/>
          <w:sz w:val="27"/>
        </w:rPr>
        <w:instrText>HYPERLINK "http://www.pfrf.ru/branches/mordovia/contacts/"</w:instrText>
      </w:r>
      <w:r>
        <w:rPr>
          <w:rStyle w:val="Style_2_ch"/>
          <w:rFonts w:ascii="Times New Roman" w:hAnsi="Times New Roman"/>
          <w:sz w:val="27"/>
        </w:rPr>
        <w:fldChar w:fldCharType="separate"/>
      </w:r>
      <w:r>
        <w:rPr>
          <w:rStyle w:val="Style_2_ch"/>
          <w:rFonts w:ascii="Times New Roman" w:hAnsi="Times New Roman"/>
          <w:sz w:val="27"/>
        </w:rPr>
        <w:t>http://www.pfrf.ru/branches/mordovia/contacts/</w:t>
      </w:r>
      <w:r>
        <w:rPr>
          <w:rStyle w:val="Style_2_ch"/>
          <w:rFonts w:ascii="Times New Roman" w:hAnsi="Times New Roman"/>
          <w:sz w:val="27"/>
        </w:rPr>
        <w:fldChar w:fldCharType="end"/>
      </w:r>
      <w:r>
        <w:rPr>
          <w:rFonts w:ascii="Times New Roman" w:hAnsi="Times New Roman"/>
          <w:sz w:val="27"/>
        </w:rPr>
        <w:t>)</w:t>
      </w:r>
    </w:p>
    <w:p w14:paraId="0D000000">
      <w:pPr>
        <w:spacing w:afterAutospacing="on" w:beforeAutospacing="on" w:line="240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Также, Отделение ПФР по Республике Мордовия 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 w14:paraId="0E000000">
      <w:pPr>
        <w:spacing w:afterAutospacing="on" w:beforeAutospacing="on" w:line="240" w:lineRule="auto"/>
        <w:ind w:firstLine="567" w:left="-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7"/>
        </w:rPr>
        <w:t>Берегите себя и своих близких!</w:t>
      </w:r>
    </w:p>
    <w:p w14:paraId="0F000000">
      <w:pPr>
        <w:spacing w:afterAutospacing="on" w:beforeAutospacing="on" w:line="240" w:lineRule="auto"/>
        <w:ind w:firstLine="567" w:left="-567"/>
        <w:jc w:val="both"/>
        <w:rPr>
          <w:rFonts w:ascii="Times New Roman" w:hAnsi="Times New Roman"/>
          <w:sz w:val="24"/>
        </w:rPr>
      </w:pPr>
    </w:p>
    <w:p w14:paraId="10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bullet"/>
      <w:lvlText w:val=""/>
      <w:lvlJc w:val="left"/>
      <w:pPr>
        <w:ind w:hanging="360" w:left="294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014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1734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454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174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3894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4614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334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054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2" w:type="paragraph">
    <w:name w:val="Hyperlink"/>
    <w:basedOn w:val="Style_12"/>
    <w:link w:val="Style_2_ch"/>
    <w:rPr>
      <w:color w:val="0000FF"/>
      <w:u w:val="single"/>
    </w:rPr>
  </w:style>
  <w:style w:styleId="Style_2_ch" w:type="character">
    <w:name w:val="Hyperlink"/>
    <w:basedOn w:val="Style_12_ch"/>
    <w:link w:val="Style_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3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8" w:type="paragraph">
    <w:name w:val="toc 5"/>
    <w:next w:val="Style_3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3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3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3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3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3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