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09E" w:rsidRPr="0041333C" w:rsidRDefault="00B8409E" w:rsidP="0041333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1333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конца 2020 года работающие граждане могут сделать выбор между электронной и бумажной трудовой книжкой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="00B8409E" w:rsidRPr="004133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 1 января 2020 года в России введена электронная трудовая книжка, которая обеспечит постоянный и удобный доступ работников к информации о своей трудовой деятельности. Переход к новому формату трудовой книжки добровольный и позволяет сохранить бумажную книжку столько, сколько это необходимо.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праве сделать выбор между электронной и бумажной трудовой книжкой и о соответствующих изменениях в законодательстве работодатели обязаны уведомить в письменной форме каждого сотрудника</w:t>
      </w:r>
      <w:r w:rsidR="00B8409E" w:rsidRPr="00413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09E" w:rsidRPr="00413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июня 2020 года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Письменное заявление в произвольной форме о сделанном выборе всем работающим гражданам необходимо подать работодателю </w:t>
      </w:r>
      <w:r w:rsidR="00B8409E" w:rsidRPr="00413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31 декабря 2020 года включительно.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выбравшим предоставление сведений о трудовой деятельности электронном виде, трудовая книжка выдается на руки, и работодатель не отвечает за ее ведение и хранение. При сохранении работником бумажной трудовой книжки работодатель наряду с оформлением сведений о трудовой деятельности работника в электронном виде продолжает вносить записи в бумажную трудовую книжку.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тех, кто впервые устроится на работу после 31 декабря 2020 года, сведения о трудовой деятельности будут вестись только в электронном виде без оформления бумажной трудовой книжки.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работодателей с 2020 года вводится обязанность представлять в ПФР сведения о трудовой деятельности, на основе которых будут формироваться электронные трудовые книжки граждан. Эти сведения будут передаваться ежемесячно не позднее 15-го числа месяца, следующего за месяцем, в котором осуществлено кадровое мероприятие (прием, перевод, увольнение), либо работником подано заявление о выборе ведения сведений о трудовой деятельности.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указанных сведений впервые в отношении работника одновременно представляются сведения о его трудовой деятельности в организации по состоянию на 1 января 2020 года. В случае отсутствия в течение 2020 года у работника кадровых мероприятий (прием, перевод, увольнение) или заявления о выборе электронной или бумажной трудовой книжки, сведения о трудовой деятельности по состоянию на 1 января 2020 года на него представляются не позднее 15 февраля 2021 года. </w:t>
      </w:r>
    </w:p>
    <w:p w:rsidR="00B8409E" w:rsidRPr="0041333C" w:rsidRDefault="0041333C" w:rsidP="00B840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течение января 2020 года в организации проведены кадровые мероприятия, то работодатели обязаны направить в ПФР на данных граждан сведения о трудовой деятельности в срок не позднее </w:t>
      </w:r>
      <w:r w:rsidR="00B8409E" w:rsidRPr="00413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 февраля 2020 года</w:t>
      </w:r>
      <w:r w:rsidR="00B8409E" w:rsidRPr="004133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41333C" w:rsidRDefault="004D7E97" w:rsidP="009D2B21">
      <w:pPr>
        <w:rPr>
          <w:sz w:val="28"/>
          <w:szCs w:val="28"/>
        </w:rPr>
      </w:pPr>
    </w:p>
    <w:sectPr w:rsidR="004D7E97" w:rsidRPr="0041333C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4C77"/>
    <w:rsid w:val="001B1BF5"/>
    <w:rsid w:val="0041333C"/>
    <w:rsid w:val="004D7E97"/>
    <w:rsid w:val="009D2B21"/>
    <w:rsid w:val="00AA0013"/>
    <w:rsid w:val="00B8409E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84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840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840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840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84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8409E"/>
    <w:rPr>
      <w:i/>
      <w:iCs/>
    </w:rPr>
  </w:style>
  <w:style w:type="character" w:styleId="a8">
    <w:name w:val="Strong"/>
    <w:basedOn w:val="a0"/>
    <w:uiPriority w:val="22"/>
    <w:qFormat/>
    <w:rsid w:val="00B840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0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9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2020-02-12T07:48:00Z</dcterms:created>
  <dcterms:modified xsi:type="dcterms:W3CDTF">2020-02-12T08:46:00Z</dcterms:modified>
</cp:coreProperties>
</file>