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432F" w:rsidRPr="00DA432F" w:rsidRDefault="00DA432F" w:rsidP="00DA432F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DA432F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О порядке перевода средств пенсионных накоплений</w:t>
      </w:r>
    </w:p>
    <w:p w:rsidR="00DA432F" w:rsidRPr="00DA432F" w:rsidRDefault="00DA432F" w:rsidP="00DA432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Pr="00DA43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прошлого года внесены изменения в правила подачи заявлений о переводе средств пенсионных накоплений от одного страховщика к другому. Это связано с возросшим в предыдущие годы количеством жалоб от граждан на неправомерные действия представителей негосударственных пенсионных фондов.</w:t>
      </w:r>
    </w:p>
    <w:p w:rsidR="00DA432F" w:rsidRPr="00DA432F" w:rsidRDefault="00DA432F" w:rsidP="00DA432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Pr="00DA432F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Новшество позволяет оградить граждан от потери инвестиционного дохода.</w:t>
      </w:r>
    </w:p>
    <w:p w:rsidR="00DA432F" w:rsidRPr="00DA432F" w:rsidRDefault="00DA432F" w:rsidP="00DA432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Pr="00DA43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Напомним, существуют два вида заявлений о переводе средств </w:t>
      </w:r>
      <w:proofErr w:type="gramStart"/>
      <w:r w:rsidRPr="00DA432F">
        <w:rPr>
          <w:rFonts w:ascii="Times New Roman" w:eastAsia="Times New Roman" w:hAnsi="Times New Roman" w:cs="Times New Roman"/>
          <w:sz w:val="28"/>
          <w:szCs w:val="28"/>
          <w:lang w:eastAsia="ru-RU"/>
        </w:rPr>
        <w:t>пенсионный</w:t>
      </w:r>
      <w:proofErr w:type="gramEnd"/>
      <w:r w:rsidRPr="00DA43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накоплений: срочные и досрочные.</w:t>
      </w:r>
    </w:p>
    <w:p w:rsidR="00DA432F" w:rsidRPr="00DA432F" w:rsidRDefault="00DA432F" w:rsidP="00DA432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Pr="00DA432F">
        <w:rPr>
          <w:rFonts w:ascii="Times New Roman" w:eastAsia="Times New Roman" w:hAnsi="Times New Roman" w:cs="Times New Roman"/>
          <w:sz w:val="28"/>
          <w:szCs w:val="28"/>
          <w:lang w:eastAsia="ru-RU"/>
        </w:rPr>
        <w:t>В первом случае переход из ПФР в НПФ или из одного НПФ в другой осуществляется один раз в пять лет. При этом все накопления гражданина, а также доход от их инвестирования сохраняются. Если менять страховщика чаще одного раза в пять лет (досрочные заявления), инвестиционный доход теряется. Об этом недобросовестные агенты НПФ нередко умалчивали.</w:t>
      </w:r>
    </w:p>
    <w:p w:rsidR="00DA432F" w:rsidRPr="00DA432F" w:rsidRDefault="00DA432F" w:rsidP="00DA432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Pr="00DA43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Изменилась процедура регистрации заявлений. С 2019 года, при личном обращении гражданина в клиентскую службу ПФР заявление регистрируется от имени гражданина на </w:t>
      </w:r>
      <w:hyperlink r:id="rId4" w:tgtFrame="_blank" w:history="1">
        <w:r w:rsidRPr="00DA432F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 xml:space="preserve">портале </w:t>
        </w:r>
        <w:proofErr w:type="spellStart"/>
        <w:r w:rsidRPr="00DA432F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Госуслуг</w:t>
        </w:r>
        <w:proofErr w:type="spellEnd"/>
      </w:hyperlink>
      <w:r w:rsidRPr="00DA432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A432F" w:rsidRPr="00DA432F" w:rsidRDefault="00DA432F" w:rsidP="00DA432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Pr="00DA43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Подать заявление можно в электронной форме через </w:t>
      </w:r>
      <w:hyperlink r:id="rId5" w:tgtFrame="_blank" w:history="1">
        <w:r w:rsidRPr="00DA432F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«Личный кабинет гражданина»</w:t>
        </w:r>
      </w:hyperlink>
      <w:r w:rsidRPr="00DA43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сайте ПФР, </w:t>
      </w:r>
      <w:hyperlink r:id="rId6" w:tgtFrame="_blank" w:history="1">
        <w:r w:rsidRPr="00DA432F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 xml:space="preserve">Портал </w:t>
        </w:r>
        <w:proofErr w:type="spellStart"/>
        <w:r w:rsidRPr="00DA432F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Госуслуг</w:t>
        </w:r>
        <w:proofErr w:type="spellEnd"/>
      </w:hyperlink>
      <w:r w:rsidRPr="00DA43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самостоятельно из дома. Для этого потребуется усиленная квалифицированная электронная подпись.</w:t>
      </w:r>
    </w:p>
    <w:p w:rsidR="00DA432F" w:rsidRPr="00DA432F" w:rsidRDefault="00DA432F" w:rsidP="00DA432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Pr="00DA43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связи с введенными новшествами, начиная с 2019 года, каждый гражданин на портале </w:t>
      </w:r>
      <w:proofErr w:type="spellStart"/>
      <w:r w:rsidRPr="00DA432F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госуслуг</w:t>
      </w:r>
      <w:proofErr w:type="spellEnd"/>
      <w:r w:rsidRPr="00DA43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или в </w:t>
      </w:r>
      <w:hyperlink r:id="rId7" w:tgtFrame="_blank" w:history="1">
        <w:r w:rsidRPr="00DA432F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«Личном кабинете гражданина»</w:t>
        </w:r>
      </w:hyperlink>
      <w:r w:rsidRPr="00DA43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сайте ПФР может отслеживать историю всех поданных им заявлений и уведомлений, в том числе информацию о дате и способе их подачи.</w:t>
      </w:r>
    </w:p>
    <w:p w:rsidR="00DA432F" w:rsidRPr="00DA432F" w:rsidRDefault="00DA432F" w:rsidP="00DA432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Pr="00DA432F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случае если гражданин выбрал вариант досрочного перехода к новому страховщику, при подаче заявления он в обязательном порядке информируется Пенсионным фондом о сумме инвестиционного дохода, которую он при этом потеряет.</w:t>
      </w:r>
    </w:p>
    <w:p w:rsidR="00DA432F" w:rsidRPr="00DA432F" w:rsidRDefault="00DA432F" w:rsidP="00DA432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Pr="00DA43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Данная информация позволит гражданину взвесить все за и против и сделать осознанный выбор, согласен ли он потерять инвестиционный доход при досрочной смене страховщика или стоит подождать с переходом. Вне зависимости от способа подачи заявления ПФР будет сообщать текущему страховщику и новому страховщику, который указан в заявлении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Pr="00DA432F">
        <w:rPr>
          <w:rFonts w:ascii="Times New Roman" w:eastAsia="Times New Roman" w:hAnsi="Times New Roman" w:cs="Times New Roman"/>
          <w:sz w:val="28"/>
          <w:szCs w:val="28"/>
          <w:lang w:eastAsia="ru-RU"/>
        </w:rPr>
        <w:t>гражданина, о факте подачи им заявления или уведомления.</w:t>
      </w:r>
    </w:p>
    <w:p w:rsidR="00DA432F" w:rsidRPr="00DA432F" w:rsidRDefault="00DA432F" w:rsidP="00DA432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Pr="00DA432F">
        <w:rPr>
          <w:rFonts w:ascii="Times New Roman" w:eastAsia="Times New Roman" w:hAnsi="Times New Roman" w:cs="Times New Roman"/>
          <w:sz w:val="28"/>
          <w:szCs w:val="28"/>
          <w:lang w:eastAsia="ru-RU"/>
        </w:rPr>
        <w:t>Еще одно изменение внесено в сроки подачи заявления. Теперь сделать это можно не позднее 1 декабря текущего года, а не как ранее – в последний рабочий день текущего года. Таким образом, у граждан появилась возможность отозвать поданное заявление в течение декабря, подав уведомления об отказе от смены страховщика.</w:t>
      </w:r>
    </w:p>
    <w:p w:rsidR="00DA432F" w:rsidRPr="00DA432F" w:rsidRDefault="00DA432F" w:rsidP="00DA432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      </w:t>
      </w:r>
      <w:r w:rsidRPr="00DA432F">
        <w:rPr>
          <w:rFonts w:ascii="Times New Roman" w:eastAsia="Times New Roman" w:hAnsi="Times New Roman" w:cs="Times New Roman"/>
          <w:sz w:val="28"/>
          <w:szCs w:val="28"/>
          <w:lang w:eastAsia="ru-RU"/>
        </w:rPr>
        <w:t>Данное уведомление позволит гражданам своевременно реагировать на заявления, поданные от их имени недобросовестными агентами НПФ, и отказаться от смены страховщика, тем самым избежав возможной потери инвестиционного дохода. Способы подачи уведомления об отказе от смены страховщика аналогичны способам подачи заявлений.</w:t>
      </w:r>
    </w:p>
    <w:p w:rsidR="004D7E97" w:rsidRPr="009D2B21" w:rsidRDefault="004D7E97" w:rsidP="009D2B21"/>
    <w:sectPr w:rsidR="004D7E97" w:rsidRPr="009D2B21" w:rsidSect="009D2B21">
      <w:pgSz w:w="11906" w:h="16838"/>
      <w:pgMar w:top="238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1B1BF5"/>
    <w:rsid w:val="001B1BF5"/>
    <w:rsid w:val="0042629F"/>
    <w:rsid w:val="004D7E97"/>
    <w:rsid w:val="009D2B21"/>
    <w:rsid w:val="00DA432F"/>
    <w:rsid w:val="00E26E25"/>
    <w:rsid w:val="00F62B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7E97"/>
  </w:style>
  <w:style w:type="paragraph" w:styleId="1">
    <w:name w:val="heading 1"/>
    <w:basedOn w:val="a"/>
    <w:link w:val="10"/>
    <w:uiPriority w:val="9"/>
    <w:qFormat/>
    <w:rsid w:val="00DA432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DA432F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B1BF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1B1B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B1BF5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DA432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DA432F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6">
    <w:name w:val="Normal (Web)"/>
    <w:basedOn w:val="a"/>
    <w:uiPriority w:val="99"/>
    <w:semiHidden/>
    <w:unhideWhenUsed/>
    <w:rsid w:val="00DA43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Hyperlink"/>
    <w:basedOn w:val="a0"/>
    <w:uiPriority w:val="99"/>
    <w:semiHidden/>
    <w:unhideWhenUsed/>
    <w:rsid w:val="00DA432F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658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9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235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139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7072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es.pfrf.ru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gosuslugi.ru/" TargetMode="External"/><Relationship Id="rId5" Type="http://schemas.openxmlformats.org/officeDocument/2006/relationships/hyperlink" Target="https://es.pfrf.ru/" TargetMode="External"/><Relationship Id="rId4" Type="http://schemas.openxmlformats.org/officeDocument/2006/relationships/hyperlink" Target="http://www.gosuslugi.ru/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450</Words>
  <Characters>2566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Кудаева НА.</dc:creator>
  <cp:lastModifiedBy>Кудаева НА.</cp:lastModifiedBy>
  <cp:revision>2</cp:revision>
  <cp:lastPrinted>2019-06-10T06:26:00Z</cp:lastPrinted>
  <dcterms:created xsi:type="dcterms:W3CDTF">2020-01-22T12:59:00Z</dcterms:created>
  <dcterms:modified xsi:type="dcterms:W3CDTF">2020-01-22T12:59:00Z</dcterms:modified>
</cp:coreProperties>
</file>