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5D7" w:rsidRPr="009641AA" w:rsidRDefault="007D55D7" w:rsidP="007D55D7">
      <w:pPr>
        <w:tabs>
          <w:tab w:val="left" w:pos="1071"/>
          <w:tab w:val="center" w:pos="4677"/>
        </w:tabs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1AA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7D55D7" w:rsidRPr="009641AA" w:rsidRDefault="007D55D7" w:rsidP="007D55D7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1AA">
        <w:rPr>
          <w:rFonts w:ascii="Times New Roman" w:hAnsi="Times New Roman" w:cs="Times New Roman"/>
          <w:b/>
          <w:sz w:val="32"/>
          <w:szCs w:val="32"/>
        </w:rPr>
        <w:t>Администрация</w:t>
      </w:r>
    </w:p>
    <w:p w:rsidR="007D55D7" w:rsidRPr="009641AA" w:rsidRDefault="007D55D7" w:rsidP="007D55D7">
      <w:pPr>
        <w:pBdr>
          <w:bottom w:val="single" w:sz="12" w:space="1" w:color="auto"/>
        </w:pBd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1AA">
        <w:rPr>
          <w:rFonts w:ascii="Times New Roman" w:hAnsi="Times New Roman" w:cs="Times New Roman"/>
          <w:b/>
          <w:sz w:val="32"/>
          <w:szCs w:val="32"/>
        </w:rPr>
        <w:t>Атюрьевского муниципального района</w:t>
      </w:r>
    </w:p>
    <w:p w:rsidR="007D55D7" w:rsidRPr="009641AA" w:rsidRDefault="007D55D7" w:rsidP="007D55D7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7D55D7" w:rsidRDefault="007D55D7" w:rsidP="007D55D7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D55D7" w:rsidRDefault="007D55D7" w:rsidP="007D55D7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    »_________  201</w:t>
      </w:r>
      <w:r w:rsidR="00225449" w:rsidRPr="0022544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                                                                           №_____</w:t>
      </w:r>
    </w:p>
    <w:p w:rsidR="007D55D7" w:rsidRDefault="007D55D7" w:rsidP="007D55D7">
      <w:pPr>
        <w:spacing w:line="18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Атюрьево</w:t>
      </w:r>
    </w:p>
    <w:p w:rsidR="007D55D7" w:rsidRDefault="007D55D7" w:rsidP="007D55D7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25449" w:rsidRPr="00876EA5" w:rsidRDefault="00225449" w:rsidP="0022544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 CYR" w:hAnsi="Times New Roman CYR" w:cs="Times New Roman CYR"/>
          <w:bCs/>
          <w:color w:val="26282F"/>
          <w:sz w:val="28"/>
          <w:szCs w:val="28"/>
        </w:rPr>
      </w:pPr>
      <w:r w:rsidRPr="00876EA5">
        <w:rPr>
          <w:rFonts w:ascii="Times New Roman CYR" w:hAnsi="Times New Roman CYR" w:cs="Times New Roman CYR"/>
          <w:bCs/>
          <w:color w:val="26282F"/>
          <w:sz w:val="28"/>
          <w:szCs w:val="28"/>
        </w:rPr>
        <w:t>О</w:t>
      </w:r>
      <w:r>
        <w:rPr>
          <w:rFonts w:ascii="Times New Roman CYR" w:hAnsi="Times New Roman CYR" w:cs="Times New Roman CYR"/>
          <w:bCs/>
          <w:color w:val="26282F"/>
          <w:sz w:val="28"/>
          <w:szCs w:val="28"/>
        </w:rPr>
        <w:t>б утверждении</w:t>
      </w:r>
      <w:r w:rsidRPr="00876EA5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Порядка подготовки документации по планировке территории, разрабатываемой на основании решений органа местного самоуправления </w:t>
      </w:r>
      <w:r w:rsidRPr="00225449">
        <w:rPr>
          <w:rFonts w:ascii="Times New Roman CYR" w:hAnsi="Times New Roman CYR" w:cs="Times New Roman CYR"/>
          <w:bCs/>
          <w:color w:val="26282F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bCs/>
          <w:color w:val="26282F"/>
          <w:sz w:val="28"/>
          <w:szCs w:val="28"/>
        </w:rPr>
        <w:t>ого муниципального района</w:t>
      </w:r>
    </w:p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76EA5">
        <w:rPr>
          <w:rFonts w:ascii="Times New Roman CYR" w:hAnsi="Times New Roman CYR" w:cs="Times New Roman CYR"/>
          <w:sz w:val="28"/>
          <w:szCs w:val="28"/>
        </w:rPr>
        <w:t xml:space="preserve">В соответствии с </w:t>
      </w:r>
      <w:hyperlink r:id="rId5" w:history="1">
        <w:r w:rsidRPr="00225449">
          <w:rPr>
            <w:rFonts w:ascii="Times New Roman CYR" w:hAnsi="Times New Roman CYR" w:cs="Times New Roman CYR"/>
            <w:sz w:val="28"/>
            <w:szCs w:val="28"/>
          </w:rPr>
          <w:t>частями 4</w:t>
        </w:r>
      </w:hyperlink>
      <w:r w:rsidRPr="00876EA5">
        <w:rPr>
          <w:rFonts w:ascii="Times New Roman CYR" w:hAnsi="Times New Roman CYR" w:cs="Times New Roman CYR"/>
          <w:sz w:val="28"/>
          <w:szCs w:val="28"/>
        </w:rPr>
        <w:t xml:space="preserve">, </w:t>
      </w:r>
      <w:hyperlink r:id="rId6" w:history="1">
        <w:r w:rsidRPr="00225449">
          <w:rPr>
            <w:rFonts w:ascii="Times New Roman CYR" w:hAnsi="Times New Roman CYR" w:cs="Times New Roman CYR"/>
            <w:sz w:val="28"/>
            <w:szCs w:val="28"/>
          </w:rPr>
          <w:t>20 статьи 45</w:t>
        </w:r>
      </w:hyperlink>
      <w:r w:rsidRPr="00876EA5">
        <w:rPr>
          <w:rFonts w:ascii="Times New Roman CYR" w:hAnsi="Times New Roman CYR" w:cs="Times New Roman CYR"/>
          <w:sz w:val="28"/>
          <w:szCs w:val="28"/>
        </w:rPr>
        <w:t xml:space="preserve"> Градостроительного кодекса Российской Федерации, </w:t>
      </w:r>
      <w:hyperlink r:id="rId7" w:history="1">
        <w:r>
          <w:rPr>
            <w:rFonts w:ascii="Times New Roman CYR" w:hAnsi="Times New Roman CYR" w:cs="Times New Roman CYR"/>
            <w:sz w:val="28"/>
            <w:szCs w:val="28"/>
          </w:rPr>
          <w:t>У</w:t>
        </w:r>
        <w:r w:rsidRPr="00225449">
          <w:rPr>
            <w:rFonts w:ascii="Times New Roman CYR" w:hAnsi="Times New Roman CYR" w:cs="Times New Roman CYR"/>
            <w:sz w:val="28"/>
            <w:szCs w:val="28"/>
          </w:rPr>
          <w:t>ставом</w:t>
        </w:r>
      </w:hyperlink>
      <w:r w:rsidRPr="00876EA5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 xml:space="preserve">ого муниципального района, </w:t>
      </w:r>
      <w:r>
        <w:rPr>
          <w:rFonts w:ascii="Times New Roman CYR" w:hAnsi="Times New Roman CYR" w:cs="Times New Roman CYR"/>
          <w:sz w:val="28"/>
          <w:szCs w:val="28"/>
        </w:rPr>
        <w:t>администрация</w:t>
      </w:r>
      <w:r w:rsidRPr="00876EA5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 xml:space="preserve">ого муниципального района </w:t>
      </w:r>
      <w:r>
        <w:rPr>
          <w:rFonts w:ascii="Times New Roman CYR" w:hAnsi="Times New Roman CYR" w:cs="Times New Roman CYR"/>
          <w:sz w:val="28"/>
          <w:szCs w:val="28"/>
        </w:rPr>
        <w:t>постановляет</w:t>
      </w:r>
      <w:r w:rsidRPr="00876EA5">
        <w:rPr>
          <w:rFonts w:ascii="Times New Roman CYR" w:hAnsi="Times New Roman CYR" w:cs="Times New Roman CYR"/>
          <w:sz w:val="28"/>
          <w:szCs w:val="28"/>
        </w:rPr>
        <w:t>:</w:t>
      </w:r>
    </w:p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0" w:name="sub_1"/>
      <w:r w:rsidRPr="00876EA5">
        <w:rPr>
          <w:rFonts w:ascii="Times New Roman CYR" w:hAnsi="Times New Roman CYR" w:cs="Times New Roman CYR"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>Утвердить</w:t>
      </w:r>
      <w:r w:rsidRPr="00876EA5">
        <w:rPr>
          <w:rFonts w:ascii="Times New Roman CYR" w:hAnsi="Times New Roman CYR" w:cs="Times New Roman CYR"/>
          <w:sz w:val="28"/>
          <w:szCs w:val="28"/>
        </w:rPr>
        <w:t xml:space="preserve"> прилагаемый </w:t>
      </w:r>
      <w:hyperlink w:anchor="sub_1000" w:history="1">
        <w:r w:rsidRPr="00225449">
          <w:rPr>
            <w:rFonts w:ascii="Times New Roman CYR" w:hAnsi="Times New Roman CYR" w:cs="Times New Roman CYR"/>
            <w:sz w:val="28"/>
            <w:szCs w:val="28"/>
          </w:rPr>
          <w:t>Порядок</w:t>
        </w:r>
      </w:hyperlink>
      <w:r w:rsidRPr="00876EA5">
        <w:rPr>
          <w:rFonts w:ascii="Times New Roman CYR" w:hAnsi="Times New Roman CYR" w:cs="Times New Roman CYR"/>
          <w:sz w:val="28"/>
          <w:szCs w:val="28"/>
        </w:rPr>
        <w:t xml:space="preserve"> подготовки документации по планировке территории, разрабатываемой на основании решений органа местного самоуправления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>ого муниципального района.</w:t>
      </w:r>
    </w:p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" w:name="sub_2"/>
      <w:bookmarkEnd w:id="0"/>
      <w:r w:rsidRPr="00225449">
        <w:rPr>
          <w:rFonts w:ascii="Times New Roman CYR" w:hAnsi="Times New Roman CYR" w:cs="Times New Roman CYR"/>
          <w:sz w:val="28"/>
          <w:szCs w:val="28"/>
        </w:rPr>
        <w:t>2. Настоящее постановление вступает в силу со дня подписания</w:t>
      </w:r>
      <w:r w:rsidRPr="00876EA5">
        <w:rPr>
          <w:rFonts w:ascii="Times New Roman CYR" w:hAnsi="Times New Roman CYR" w:cs="Times New Roman CYR"/>
          <w:sz w:val="28"/>
          <w:szCs w:val="28"/>
        </w:rPr>
        <w:t>.</w:t>
      </w:r>
    </w:p>
    <w:bookmarkEnd w:id="1"/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25449" w:rsidRPr="00225449" w:rsidRDefault="00225449" w:rsidP="007D55D7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05"/>
        <w:gridCol w:w="3158"/>
      </w:tblGrid>
      <w:tr w:rsidR="007D55D7" w:rsidRPr="00947FE4" w:rsidTr="00392A75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5449" w:rsidRDefault="00225449" w:rsidP="005041A5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5449" w:rsidRDefault="00225449" w:rsidP="005041A5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5449" w:rsidRPr="00225449" w:rsidRDefault="00225449" w:rsidP="005041A5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41A5" w:rsidRDefault="00922924" w:rsidP="005041A5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7D55D7" w:rsidRPr="009D2C97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="007D55D7" w:rsidRPr="00947F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D55D7" w:rsidRPr="00947FE4" w:rsidRDefault="007D55D7" w:rsidP="005041A5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47FE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5D7" w:rsidRPr="00947FE4" w:rsidRDefault="007D55D7" w:rsidP="00392A75">
            <w:pPr>
              <w:autoSpaceDE w:val="0"/>
              <w:autoSpaceDN w:val="0"/>
              <w:adjustRightInd w:val="0"/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D2C97">
              <w:rPr>
                <w:rFonts w:ascii="Times New Roman" w:hAnsi="Times New Roman" w:cs="Times New Roman"/>
                <w:sz w:val="28"/>
                <w:szCs w:val="28"/>
              </w:rPr>
              <w:t>И.С. Гусаров</w:t>
            </w:r>
          </w:p>
        </w:tc>
      </w:tr>
    </w:tbl>
    <w:p w:rsidR="008457F5" w:rsidRDefault="008457F5"/>
    <w:p w:rsidR="00225449" w:rsidRDefault="00225449"/>
    <w:p w:rsidR="00225449" w:rsidRDefault="00225449"/>
    <w:p w:rsidR="00225449" w:rsidRDefault="00225449"/>
    <w:p w:rsidR="00225449" w:rsidRDefault="00225449"/>
    <w:p w:rsidR="00225449" w:rsidRDefault="00225449" w:rsidP="0022544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</w:pPr>
      <w:bookmarkStart w:id="2" w:name="sub_1000"/>
    </w:p>
    <w:p w:rsidR="00225449" w:rsidRDefault="00225449" w:rsidP="0022544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</w:pPr>
    </w:p>
    <w:p w:rsidR="00225449" w:rsidRDefault="00225449" w:rsidP="0022544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</w:pPr>
    </w:p>
    <w:p w:rsidR="00225449" w:rsidRDefault="00225449" w:rsidP="0022544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</w:pPr>
    </w:p>
    <w:p w:rsidR="00225449" w:rsidRPr="00876EA5" w:rsidRDefault="00225449" w:rsidP="0022544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r w:rsidRPr="00876EA5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lastRenderedPageBreak/>
        <w:t>Порядок</w:t>
      </w:r>
      <w:r w:rsidRPr="00876EA5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br/>
        <w:t xml:space="preserve">подготовки документации по планировке территории, разрабатываемой на основании решений Администрации </w:t>
      </w:r>
      <w:r w:rsidRPr="00225449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Атюрьевск</w:t>
      </w:r>
      <w:r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ого муниципального </w:t>
      </w:r>
      <w:bookmarkStart w:id="3" w:name="_GoBack"/>
      <w:bookmarkEnd w:id="3"/>
      <w:r w:rsidRPr="00876EA5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района</w:t>
      </w:r>
      <w:r w:rsidRPr="00876EA5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br/>
        <w:t>(</w:t>
      </w:r>
      <w:r w:rsidRPr="00225449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утвержден постановлением администрации Атюрьевск</w:t>
      </w:r>
      <w:r w:rsidRPr="00876EA5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ого муниципального района от </w:t>
      </w:r>
      <w:r w:rsidRPr="00225449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______</w:t>
      </w:r>
      <w:r w:rsidRPr="00876EA5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 2018 г. </w:t>
      </w:r>
      <w:r w:rsidRPr="00225449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№_____</w:t>
      </w:r>
      <w:r w:rsidRPr="00876EA5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)</w:t>
      </w:r>
    </w:p>
    <w:bookmarkEnd w:id="2"/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4" w:name="sub_1001"/>
      <w:r w:rsidRPr="00876EA5">
        <w:rPr>
          <w:rFonts w:ascii="Times New Roman CYR" w:hAnsi="Times New Roman CYR" w:cs="Times New Roman CYR"/>
          <w:sz w:val="28"/>
          <w:szCs w:val="28"/>
        </w:rPr>
        <w:t xml:space="preserve">1. Настоящий Порядок разработан в соответствии с </w:t>
      </w:r>
      <w:hyperlink r:id="rId8" w:history="1">
        <w:r w:rsidRPr="00225449">
          <w:rPr>
            <w:rFonts w:ascii="Times New Roman CYR" w:hAnsi="Times New Roman CYR" w:cs="Times New Roman CYR"/>
            <w:sz w:val="28"/>
            <w:szCs w:val="28"/>
          </w:rPr>
          <w:t>частями 4</w:t>
        </w:r>
      </w:hyperlink>
      <w:r w:rsidRPr="00876EA5">
        <w:rPr>
          <w:rFonts w:ascii="Times New Roman CYR" w:hAnsi="Times New Roman CYR" w:cs="Times New Roman CYR"/>
          <w:sz w:val="28"/>
          <w:szCs w:val="28"/>
        </w:rPr>
        <w:t xml:space="preserve">, </w:t>
      </w:r>
      <w:hyperlink r:id="rId9" w:history="1">
        <w:r w:rsidRPr="00225449">
          <w:rPr>
            <w:rFonts w:ascii="Times New Roman CYR" w:hAnsi="Times New Roman CYR" w:cs="Times New Roman CYR"/>
            <w:sz w:val="28"/>
            <w:szCs w:val="28"/>
          </w:rPr>
          <w:t>20 статьи 45</w:t>
        </w:r>
      </w:hyperlink>
      <w:r w:rsidRPr="00876EA5">
        <w:rPr>
          <w:rFonts w:ascii="Times New Roman CYR" w:hAnsi="Times New Roman CYR" w:cs="Times New Roman CYR"/>
          <w:sz w:val="28"/>
          <w:szCs w:val="28"/>
        </w:rPr>
        <w:t xml:space="preserve"> Градостроительного кодекса Российской Федерации с целью подготовки документации по планировке территории на основании документов территориального планирования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 xml:space="preserve">ого муниципального района, если такими документами предусмотрено размещение линейных объектов местного значения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 xml:space="preserve">ого муниципального района, разрабатываемой на основании решения Администрации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>ого муниципального района.</w:t>
      </w:r>
    </w:p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5" w:name="sub_1002"/>
      <w:bookmarkEnd w:id="4"/>
      <w:r w:rsidRPr="00876EA5">
        <w:rPr>
          <w:rFonts w:ascii="Times New Roman CYR" w:hAnsi="Times New Roman CYR" w:cs="Times New Roman CYR"/>
          <w:sz w:val="28"/>
          <w:szCs w:val="28"/>
        </w:rPr>
        <w:t xml:space="preserve">2. 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в части строительства и реконструкции линейных объектов местного значения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>ого муниципального района.</w:t>
      </w:r>
    </w:p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6" w:name="sub_1003"/>
      <w:bookmarkEnd w:id="5"/>
      <w:r w:rsidRPr="00876EA5">
        <w:rPr>
          <w:rFonts w:ascii="Times New Roman CYR" w:hAnsi="Times New Roman CYR" w:cs="Times New Roman CYR"/>
          <w:sz w:val="28"/>
          <w:szCs w:val="28"/>
        </w:rPr>
        <w:t xml:space="preserve">3. </w:t>
      </w:r>
      <w:proofErr w:type="gramStart"/>
      <w:r w:rsidRPr="00876EA5">
        <w:rPr>
          <w:rFonts w:ascii="Times New Roman CYR" w:hAnsi="Times New Roman CYR" w:cs="Times New Roman CYR"/>
          <w:sz w:val="28"/>
          <w:szCs w:val="28"/>
        </w:rPr>
        <w:t xml:space="preserve">Подготовка проектов планировки территории, подлежащих застройке территорий осуществляется с целью выделения новых элементов планировочной структуры (кварталов, микрорайонов, линейных объектов, иных элементов) и параметров их планируемого развития, в том числе при освоении под застройку новых территорий, в части строительства и реконструкции линейных объектов местного значения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 xml:space="preserve">ого муниципального района (далее - проект планировки линейных объектов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>ого муниципального района).</w:t>
      </w:r>
      <w:proofErr w:type="gramEnd"/>
    </w:p>
    <w:bookmarkEnd w:id="6"/>
    <w:p w:rsidR="00225449" w:rsidRPr="00225449" w:rsidRDefault="00225449" w:rsidP="00225449">
      <w:pPr>
        <w:spacing w:after="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225449">
        <w:rPr>
          <w:rFonts w:ascii="Times New Roman CYR" w:hAnsi="Times New Roman CYR" w:cs="Times New Roman CYR"/>
          <w:sz w:val="28"/>
          <w:szCs w:val="28"/>
        </w:rPr>
        <w:t xml:space="preserve">4. </w:t>
      </w:r>
      <w:proofErr w:type="gramStart"/>
      <w:r w:rsidRPr="00225449">
        <w:rPr>
          <w:rFonts w:ascii="Times New Roman CYR" w:hAnsi="Times New Roman CYR" w:cs="Times New Roman CYR"/>
          <w:sz w:val="28"/>
          <w:szCs w:val="28"/>
        </w:rPr>
        <w:t>Подготовка проекта планировки линейных объектов Атюрьевского муниципального района осуществляется на основании Схемы территориального планирования Атюрьевского муниципального района, генеральных планов сельских поселений, правил землепользования и застройки сельских поселений (не противоречащих схеме территориального планирования Атюрьевского муниципального района), в соответствии с требованиями технических регламентов, градостроительных регламентов с учетом границ территорий объектов культурного наследия, границ зон с особыми условиями использования территорий.</w:t>
      </w:r>
      <w:proofErr w:type="gramEnd"/>
    </w:p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7" w:name="sub_1005"/>
      <w:r w:rsidRPr="00876EA5">
        <w:rPr>
          <w:rFonts w:ascii="Times New Roman CYR" w:hAnsi="Times New Roman CYR" w:cs="Times New Roman CYR"/>
          <w:sz w:val="28"/>
          <w:szCs w:val="28"/>
        </w:rPr>
        <w:t xml:space="preserve">5. При подготовке проекта планировки линейных объектов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>ого муниципального района в обязательном порядке учитываются нормативы градостроительного проектирования, в том числе нормативные требования строительства объектов социальной инфраструктуры, а также нагрузка на сети инженерных коммуникаций, находящихся на разрабатываемой территории.</w:t>
      </w:r>
    </w:p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8" w:name="sub_1006"/>
      <w:bookmarkEnd w:id="7"/>
      <w:r w:rsidRPr="00876EA5">
        <w:rPr>
          <w:rFonts w:ascii="Times New Roman CYR" w:hAnsi="Times New Roman CYR" w:cs="Times New Roman CYR"/>
          <w:sz w:val="28"/>
          <w:szCs w:val="28"/>
        </w:rPr>
        <w:t xml:space="preserve">6. </w:t>
      </w:r>
      <w:proofErr w:type="gramStart"/>
      <w:r w:rsidRPr="00876EA5">
        <w:rPr>
          <w:rFonts w:ascii="Times New Roman CYR" w:hAnsi="Times New Roman CYR" w:cs="Times New Roman CYR"/>
          <w:sz w:val="28"/>
          <w:szCs w:val="28"/>
        </w:rPr>
        <w:t xml:space="preserve">Решение о подготовке проекта планировки линейных объектов </w:t>
      </w:r>
      <w:r w:rsidRPr="00225449">
        <w:rPr>
          <w:rFonts w:ascii="Times New Roman CYR" w:hAnsi="Times New Roman CYR" w:cs="Times New Roman CYR"/>
          <w:sz w:val="28"/>
          <w:szCs w:val="28"/>
        </w:rPr>
        <w:lastRenderedPageBreak/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 xml:space="preserve">ого муниципального района принимается с учетом имеющейся градостроительной документации на соответствующую территорию, по инициативе Администрации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>ого муниципального района, а также на основании предложений физических и юридических лиц, в том числе, если в отношении земельного участка заключен договор аренды земельного участка для его комплексного освоения в целях жилищного строительства либо договор о развитии застроенной</w:t>
      </w:r>
      <w:proofErr w:type="gramEnd"/>
      <w:r w:rsidRPr="00876EA5">
        <w:rPr>
          <w:rFonts w:ascii="Times New Roman CYR" w:hAnsi="Times New Roman CYR" w:cs="Times New Roman CYR"/>
          <w:sz w:val="28"/>
          <w:szCs w:val="28"/>
        </w:rPr>
        <w:t xml:space="preserve"> территории (далее - инициаторы подготовки документации).</w:t>
      </w:r>
    </w:p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9" w:name="sub_1007"/>
      <w:bookmarkEnd w:id="8"/>
      <w:r w:rsidRPr="00876EA5">
        <w:rPr>
          <w:rFonts w:ascii="Times New Roman CYR" w:hAnsi="Times New Roman CYR" w:cs="Times New Roman CYR"/>
          <w:sz w:val="28"/>
          <w:szCs w:val="28"/>
        </w:rPr>
        <w:t xml:space="preserve">7. Заявления с предложениями о подготовке проекта планировки линейных объектов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 xml:space="preserve">ого муниципального района направляются в Администрацию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 xml:space="preserve">ого муниципального района (далее - уполномоченный орган) для рассмотрения с целью </w:t>
      </w:r>
      <w:proofErr w:type="gramStart"/>
      <w:r w:rsidRPr="00876EA5">
        <w:rPr>
          <w:rFonts w:ascii="Times New Roman CYR" w:hAnsi="Times New Roman CYR" w:cs="Times New Roman CYR"/>
          <w:sz w:val="28"/>
          <w:szCs w:val="28"/>
        </w:rPr>
        <w:t>определения возможности реализации предложений потенциальных разработчиков документации</w:t>
      </w:r>
      <w:proofErr w:type="gramEnd"/>
      <w:r w:rsidRPr="00876EA5">
        <w:rPr>
          <w:rFonts w:ascii="Times New Roman CYR" w:hAnsi="Times New Roman CYR" w:cs="Times New Roman CYR"/>
          <w:sz w:val="28"/>
          <w:szCs w:val="28"/>
        </w:rPr>
        <w:t xml:space="preserve"> на территории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>ого муниципального района.</w:t>
      </w:r>
    </w:p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0" w:name="sub_1008"/>
      <w:bookmarkEnd w:id="9"/>
      <w:r w:rsidRPr="00876EA5">
        <w:rPr>
          <w:rFonts w:ascii="Times New Roman CYR" w:hAnsi="Times New Roman CYR" w:cs="Times New Roman CYR"/>
          <w:sz w:val="28"/>
          <w:szCs w:val="28"/>
        </w:rPr>
        <w:t>8. О результатах рассмотрения заявлений либо обращений уполномоченный орган уведомляет заявителя в письменном виде в установленный Законом срок.</w:t>
      </w:r>
    </w:p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1" w:name="sub_1009"/>
      <w:bookmarkEnd w:id="10"/>
      <w:r w:rsidRPr="00876EA5">
        <w:rPr>
          <w:rFonts w:ascii="Times New Roman CYR" w:hAnsi="Times New Roman CYR" w:cs="Times New Roman CYR"/>
          <w:sz w:val="28"/>
          <w:szCs w:val="28"/>
        </w:rPr>
        <w:t xml:space="preserve">9. Решение о подготовке проекта планировки линейных объектов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 xml:space="preserve">ого муниципального района принимается Главой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>ого муниципального района в форме постановления.</w:t>
      </w:r>
    </w:p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2" w:name="sub_1010"/>
      <w:bookmarkEnd w:id="11"/>
      <w:r w:rsidRPr="00876EA5">
        <w:rPr>
          <w:rFonts w:ascii="Times New Roman CYR" w:hAnsi="Times New Roman CYR" w:cs="Times New Roman CYR"/>
          <w:sz w:val="28"/>
          <w:szCs w:val="28"/>
        </w:rPr>
        <w:t xml:space="preserve">10. Решение о подготовке проекта планировки линейных объектов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 xml:space="preserve">ого муниципального района подлежит опубликованию в Порядке, установленном для официального опубликования муниципальных правовых актов, в течение трех дней со дня принятия такого решения и размещению на официальном сайте органов местного самоуправления </w:t>
      </w:r>
      <w:hyperlink r:id="rId10" w:history="1">
        <w:r w:rsidRPr="00225449">
          <w:rPr>
            <w:rStyle w:val="a3"/>
            <w:rFonts w:ascii="Times New Roman CYR" w:hAnsi="Times New Roman CYR" w:cs="Times New Roman CYR"/>
            <w:sz w:val="28"/>
            <w:szCs w:val="28"/>
          </w:rPr>
          <w:t>www.</w:t>
        </w:r>
        <w:r w:rsidRPr="00225449">
          <w:rPr>
            <w:rStyle w:val="a3"/>
            <w:rFonts w:ascii="Times New Roman CYR" w:hAnsi="Times New Roman CYR" w:cs="Times New Roman CYR"/>
            <w:sz w:val="28"/>
            <w:szCs w:val="28"/>
            <w:lang w:val="en-US"/>
          </w:rPr>
          <w:t>aturevo</w:t>
        </w:r>
        <w:r w:rsidRPr="00225449">
          <w:rPr>
            <w:rStyle w:val="a3"/>
            <w:rFonts w:ascii="Times New Roman CYR" w:hAnsi="Times New Roman CYR" w:cs="Times New Roman CYR"/>
            <w:sz w:val="28"/>
            <w:szCs w:val="28"/>
          </w:rPr>
          <w:t>.</w:t>
        </w:r>
        <w:r w:rsidRPr="00225449">
          <w:rPr>
            <w:rStyle w:val="a3"/>
            <w:rFonts w:ascii="Times New Roman CYR" w:hAnsi="Times New Roman CYR" w:cs="Times New Roman CYR"/>
            <w:sz w:val="28"/>
            <w:szCs w:val="28"/>
            <w:lang w:val="en-US"/>
          </w:rPr>
          <w:t>e</w:t>
        </w:r>
        <w:r w:rsidRPr="00225449">
          <w:rPr>
            <w:rStyle w:val="a3"/>
            <w:rFonts w:ascii="Times New Roman CYR" w:hAnsi="Times New Roman CYR" w:cs="Times New Roman CYR"/>
            <w:sz w:val="28"/>
            <w:szCs w:val="28"/>
          </w:rPr>
          <w:t>-</w:t>
        </w:r>
        <w:r w:rsidRPr="00225449">
          <w:rPr>
            <w:rStyle w:val="a3"/>
            <w:rFonts w:ascii="Times New Roman CYR" w:hAnsi="Times New Roman CYR" w:cs="Times New Roman CYR"/>
            <w:sz w:val="28"/>
            <w:szCs w:val="28"/>
            <w:lang w:val="en-US"/>
          </w:rPr>
          <w:t>mordovia</w:t>
        </w:r>
        <w:r w:rsidRPr="00225449">
          <w:rPr>
            <w:rStyle w:val="a3"/>
            <w:rFonts w:ascii="Times New Roman CYR" w:hAnsi="Times New Roman CYR" w:cs="Times New Roman CYR"/>
            <w:sz w:val="28"/>
            <w:szCs w:val="28"/>
          </w:rPr>
          <w:t>.</w:t>
        </w:r>
        <w:proofErr w:type="spellStart"/>
        <w:r w:rsidRPr="00225449">
          <w:rPr>
            <w:rStyle w:val="a3"/>
            <w:rFonts w:ascii="Times New Roman CYR" w:hAnsi="Times New Roman CYR" w:cs="Times New Roman CYR"/>
            <w:sz w:val="28"/>
            <w:szCs w:val="28"/>
          </w:rPr>
          <w:t>ru</w:t>
        </w:r>
        <w:proofErr w:type="spellEnd"/>
      </w:hyperlink>
      <w:r w:rsidRPr="00876EA5">
        <w:rPr>
          <w:rFonts w:ascii="Times New Roman CYR" w:hAnsi="Times New Roman CYR" w:cs="Times New Roman CYR"/>
          <w:sz w:val="28"/>
          <w:szCs w:val="28"/>
        </w:rPr>
        <w:t xml:space="preserve"> в сети "Интернет".</w:t>
      </w:r>
    </w:p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3" w:name="sub_1011"/>
      <w:bookmarkEnd w:id="12"/>
      <w:r w:rsidRPr="00876EA5">
        <w:rPr>
          <w:rFonts w:ascii="Times New Roman CYR" w:hAnsi="Times New Roman CYR" w:cs="Times New Roman CYR"/>
          <w:sz w:val="28"/>
          <w:szCs w:val="28"/>
        </w:rPr>
        <w:t xml:space="preserve">11. Уполномоченный орган направляет все поступившие предложения физических, юридических лиц о порядке, сроках подготовки и содержании проекта планировки линейных объектов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>ого муниципального района инициатору подготовки документации.</w:t>
      </w:r>
    </w:p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4" w:name="sub_1012"/>
      <w:bookmarkEnd w:id="13"/>
      <w:r w:rsidRPr="00876EA5">
        <w:rPr>
          <w:rFonts w:ascii="Times New Roman CYR" w:hAnsi="Times New Roman CYR" w:cs="Times New Roman CYR"/>
          <w:sz w:val="28"/>
          <w:szCs w:val="28"/>
        </w:rPr>
        <w:t xml:space="preserve">12. </w:t>
      </w:r>
      <w:proofErr w:type="gramStart"/>
      <w:r w:rsidRPr="00876EA5">
        <w:rPr>
          <w:rFonts w:ascii="Times New Roman CYR" w:hAnsi="Times New Roman CYR" w:cs="Times New Roman CYR"/>
          <w:sz w:val="28"/>
          <w:szCs w:val="28"/>
        </w:rPr>
        <w:t xml:space="preserve">Уполномоченный орган осуществляет проверку представленного разработчиком проекта планировки линейных объектов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 xml:space="preserve">ого муниципального района на соответствие требованиям Схемы территориального планирования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 xml:space="preserve">ого муниципального района, генеральным планам сельских поселений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 xml:space="preserve">ого муниципального района, правилам землепользования и застройки поселений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>ого муниципального района, техническим регламентам, местным нормативам градостроительного проектирования, градостроительным регламентам, с учетом границ территорий объектов культурного наследия, включенных в единый государственный реестр объектов культурного наследия</w:t>
      </w:r>
      <w:proofErr w:type="gramEnd"/>
      <w:r w:rsidRPr="00876EA5">
        <w:rPr>
          <w:rFonts w:ascii="Times New Roman CYR" w:hAnsi="Times New Roman CYR" w:cs="Times New Roman CYR"/>
          <w:sz w:val="28"/>
          <w:szCs w:val="28"/>
        </w:rPr>
        <w:t xml:space="preserve"> (памятников истории и культуры) народов Российской Федерации, границ территорий вновь выявленных объектов культурного наследия, границ зон с особыми условиями использования территорий.</w:t>
      </w:r>
    </w:p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5" w:name="sub_1013"/>
      <w:bookmarkEnd w:id="14"/>
      <w:r w:rsidRPr="00876EA5">
        <w:rPr>
          <w:rFonts w:ascii="Times New Roman CYR" w:hAnsi="Times New Roman CYR" w:cs="Times New Roman CYR"/>
          <w:sz w:val="28"/>
          <w:szCs w:val="28"/>
        </w:rPr>
        <w:t xml:space="preserve">13. Срок рассмотрения проекта планировки линейных объектов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 xml:space="preserve">ого муниципального района уполномоченным органом с момента </w:t>
      </w:r>
      <w:r w:rsidRPr="00876EA5">
        <w:rPr>
          <w:rFonts w:ascii="Times New Roman CYR" w:hAnsi="Times New Roman CYR" w:cs="Times New Roman CYR"/>
          <w:sz w:val="28"/>
          <w:szCs w:val="28"/>
        </w:rPr>
        <w:lastRenderedPageBreak/>
        <w:t>ее поступления до принятия соответствующего решения составляет не более 30 (тридцати) календарных дней.</w:t>
      </w:r>
    </w:p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6" w:name="sub_1014"/>
      <w:bookmarkEnd w:id="15"/>
      <w:r w:rsidRPr="00876EA5">
        <w:rPr>
          <w:rFonts w:ascii="Times New Roman CYR" w:hAnsi="Times New Roman CYR" w:cs="Times New Roman CYR"/>
          <w:sz w:val="28"/>
          <w:szCs w:val="28"/>
        </w:rPr>
        <w:t>14. По результатам проверки уполномоченный орган принимает решение:</w:t>
      </w:r>
    </w:p>
    <w:bookmarkEnd w:id="16"/>
    <w:p w:rsidR="00225449" w:rsidRPr="00225449" w:rsidRDefault="00225449" w:rsidP="00225449">
      <w:pPr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25449">
        <w:rPr>
          <w:rFonts w:ascii="Times New Roman CYR" w:hAnsi="Times New Roman CYR" w:cs="Times New Roman CYR"/>
          <w:sz w:val="28"/>
          <w:szCs w:val="28"/>
        </w:rPr>
        <w:t xml:space="preserve">о соответствии подготовленного проекта планировки линейных объектов Атюрьевского муниципального района требованиям, установленным </w:t>
      </w:r>
      <w:hyperlink r:id="rId11" w:history="1">
        <w:r w:rsidRPr="00225449">
          <w:rPr>
            <w:rFonts w:ascii="Times New Roman CYR" w:hAnsi="Times New Roman CYR" w:cs="Times New Roman CYR"/>
            <w:sz w:val="28"/>
            <w:szCs w:val="28"/>
          </w:rPr>
          <w:t>частью 10 статьи 45</w:t>
        </w:r>
      </w:hyperlink>
      <w:r w:rsidRPr="00225449">
        <w:rPr>
          <w:rFonts w:ascii="Times New Roman CYR" w:hAnsi="Times New Roman CYR" w:cs="Times New Roman CYR"/>
          <w:sz w:val="28"/>
          <w:szCs w:val="28"/>
        </w:rPr>
        <w:t xml:space="preserve"> Градостроительного кодекса РФ, и о проведении публичных слушаний;</w:t>
      </w:r>
    </w:p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76EA5">
        <w:rPr>
          <w:rFonts w:ascii="Times New Roman CYR" w:hAnsi="Times New Roman CYR" w:cs="Times New Roman CYR"/>
          <w:sz w:val="28"/>
          <w:szCs w:val="28"/>
        </w:rPr>
        <w:t xml:space="preserve">об отклонении проекта планировки линейных объектов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>ого муниципального района и о направлении ее на доработку.</w:t>
      </w:r>
    </w:p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7" w:name="sub_1015"/>
      <w:r w:rsidRPr="00876EA5">
        <w:rPr>
          <w:rFonts w:ascii="Times New Roman CYR" w:hAnsi="Times New Roman CYR" w:cs="Times New Roman CYR"/>
          <w:sz w:val="28"/>
          <w:szCs w:val="28"/>
        </w:rPr>
        <w:t xml:space="preserve">15. На публичные слушания выносится проект планировки линейных объектов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 xml:space="preserve">ого муниципального района, подготовленный в соответствии со </w:t>
      </w:r>
      <w:hyperlink r:id="rId12" w:history="1">
        <w:r w:rsidRPr="00225449">
          <w:rPr>
            <w:rFonts w:ascii="Times New Roman CYR" w:hAnsi="Times New Roman CYR" w:cs="Times New Roman CYR"/>
            <w:sz w:val="28"/>
            <w:szCs w:val="28"/>
          </w:rPr>
          <w:t>статьями 42</w:t>
        </w:r>
      </w:hyperlink>
      <w:r w:rsidRPr="00876EA5">
        <w:rPr>
          <w:rFonts w:ascii="Times New Roman CYR" w:hAnsi="Times New Roman CYR" w:cs="Times New Roman CYR"/>
          <w:sz w:val="28"/>
          <w:szCs w:val="28"/>
        </w:rPr>
        <w:t xml:space="preserve">, </w:t>
      </w:r>
      <w:hyperlink r:id="rId13" w:history="1">
        <w:r w:rsidRPr="00225449">
          <w:rPr>
            <w:rFonts w:ascii="Times New Roman CYR" w:hAnsi="Times New Roman CYR" w:cs="Times New Roman CYR"/>
            <w:sz w:val="28"/>
            <w:szCs w:val="28"/>
          </w:rPr>
          <w:t>43</w:t>
        </w:r>
      </w:hyperlink>
      <w:r w:rsidRPr="00876EA5">
        <w:rPr>
          <w:rFonts w:ascii="Times New Roman CYR" w:hAnsi="Times New Roman CYR" w:cs="Times New Roman CYR"/>
          <w:sz w:val="28"/>
          <w:szCs w:val="28"/>
        </w:rPr>
        <w:t xml:space="preserve"> Градостроительного кодекса Российской Федерации.</w:t>
      </w:r>
    </w:p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8" w:name="sub_1016"/>
      <w:bookmarkEnd w:id="17"/>
      <w:r w:rsidRPr="00876EA5">
        <w:rPr>
          <w:rFonts w:ascii="Times New Roman CYR" w:hAnsi="Times New Roman CYR" w:cs="Times New Roman CYR"/>
          <w:sz w:val="28"/>
          <w:szCs w:val="28"/>
        </w:rPr>
        <w:t xml:space="preserve">16. Порядок назначения и проведения публичных слушаний по проектам планировки линейных объектов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 xml:space="preserve">ого муниципального района определяется положением о публичных слушаниях в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 xml:space="preserve">ого муниципального района в соответствии с действующим законодательством Российской Федерации, законодательством Республики Мордовия, муниципальными правовыми актами </w:t>
      </w:r>
      <w:r w:rsidRPr="00225449">
        <w:rPr>
          <w:rFonts w:ascii="Times New Roman CYR" w:hAnsi="Times New Roman CYR" w:cs="Times New Roman CYR"/>
          <w:sz w:val="28"/>
          <w:szCs w:val="28"/>
        </w:rPr>
        <w:t>Атюрьевск</w:t>
      </w:r>
      <w:r w:rsidRPr="00876EA5">
        <w:rPr>
          <w:rFonts w:ascii="Times New Roman CYR" w:hAnsi="Times New Roman CYR" w:cs="Times New Roman CYR"/>
          <w:sz w:val="28"/>
          <w:szCs w:val="28"/>
        </w:rPr>
        <w:t>ого муниципального района.</w:t>
      </w:r>
    </w:p>
    <w:bookmarkEnd w:id="18"/>
    <w:p w:rsidR="00225449" w:rsidRPr="00876EA5" w:rsidRDefault="00225449" w:rsidP="00225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25449" w:rsidRPr="00225449" w:rsidRDefault="00225449" w:rsidP="00225449">
      <w:pPr>
        <w:rPr>
          <w:sz w:val="28"/>
          <w:szCs w:val="28"/>
        </w:rPr>
      </w:pPr>
    </w:p>
    <w:p w:rsidR="00225449" w:rsidRPr="00225449" w:rsidRDefault="00225449">
      <w:pPr>
        <w:rPr>
          <w:sz w:val="28"/>
          <w:szCs w:val="28"/>
        </w:rPr>
      </w:pPr>
    </w:p>
    <w:sectPr w:rsidR="00225449" w:rsidRPr="00225449" w:rsidSect="00554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5D7"/>
    <w:rsid w:val="00053FEE"/>
    <w:rsid w:val="000B7CDB"/>
    <w:rsid w:val="000C7207"/>
    <w:rsid w:val="000E59AD"/>
    <w:rsid w:val="001407F7"/>
    <w:rsid w:val="00192F16"/>
    <w:rsid w:val="001F7FF9"/>
    <w:rsid w:val="00225449"/>
    <w:rsid w:val="00336520"/>
    <w:rsid w:val="0033653E"/>
    <w:rsid w:val="00343E57"/>
    <w:rsid w:val="004514F1"/>
    <w:rsid w:val="00496CB1"/>
    <w:rsid w:val="005041A5"/>
    <w:rsid w:val="00554661"/>
    <w:rsid w:val="0057239D"/>
    <w:rsid w:val="005924C6"/>
    <w:rsid w:val="005A5DD9"/>
    <w:rsid w:val="005B6574"/>
    <w:rsid w:val="00614EA7"/>
    <w:rsid w:val="006D1635"/>
    <w:rsid w:val="007154C8"/>
    <w:rsid w:val="007167D7"/>
    <w:rsid w:val="00731249"/>
    <w:rsid w:val="007D55D7"/>
    <w:rsid w:val="007D7EC4"/>
    <w:rsid w:val="007F6D10"/>
    <w:rsid w:val="008457F5"/>
    <w:rsid w:val="008A01DF"/>
    <w:rsid w:val="008B3F9B"/>
    <w:rsid w:val="00922924"/>
    <w:rsid w:val="00955854"/>
    <w:rsid w:val="00961D57"/>
    <w:rsid w:val="009B0C39"/>
    <w:rsid w:val="00A01426"/>
    <w:rsid w:val="00A45753"/>
    <w:rsid w:val="00B63F65"/>
    <w:rsid w:val="00BB2FDA"/>
    <w:rsid w:val="00C471A9"/>
    <w:rsid w:val="00C61C70"/>
    <w:rsid w:val="00C8031E"/>
    <w:rsid w:val="00C83FBA"/>
    <w:rsid w:val="00CF1F0F"/>
    <w:rsid w:val="00CF5114"/>
    <w:rsid w:val="00D27E68"/>
    <w:rsid w:val="00DB147A"/>
    <w:rsid w:val="00DB59A1"/>
    <w:rsid w:val="00DC4628"/>
    <w:rsid w:val="00E16E76"/>
    <w:rsid w:val="00E36C13"/>
    <w:rsid w:val="00E80498"/>
    <w:rsid w:val="00EF0B5A"/>
    <w:rsid w:val="00F950F8"/>
    <w:rsid w:val="00FC0A42"/>
    <w:rsid w:val="00FE18CB"/>
    <w:rsid w:val="00FE3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544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25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54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544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25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54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42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12038258&amp;sub=4504" TargetMode="External"/><Relationship Id="rId13" Type="http://schemas.openxmlformats.org/officeDocument/2006/relationships/hyperlink" Target="http://mobileonline.garant.ru/document?id=12038258&amp;sub=4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818637&amp;sub=0" TargetMode="External"/><Relationship Id="rId12" Type="http://schemas.openxmlformats.org/officeDocument/2006/relationships/hyperlink" Target="http://mobileonline.garant.ru/document?id=12038258&amp;sub=4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?id=12038258&amp;sub=45020" TargetMode="External"/><Relationship Id="rId11" Type="http://schemas.openxmlformats.org/officeDocument/2006/relationships/hyperlink" Target="http://mobileonline.garant.ru/document?id=12038258&amp;sub=45010" TargetMode="External"/><Relationship Id="rId5" Type="http://schemas.openxmlformats.org/officeDocument/2006/relationships/hyperlink" Target="http://mobileonline.garant.ru/document?id=12038258&amp;sub=4504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turevo.e-mordovi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document?id=12038258&amp;sub=4502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1187</Words>
  <Characters>6770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2</cp:revision>
  <cp:lastPrinted>2018-12-24T13:52:00Z</cp:lastPrinted>
  <dcterms:created xsi:type="dcterms:W3CDTF">2018-12-24T13:55:00Z</dcterms:created>
  <dcterms:modified xsi:type="dcterms:W3CDTF">2018-12-24T13:55:00Z</dcterms:modified>
</cp:coreProperties>
</file>