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8B0" w:rsidRDefault="005538B0" w:rsidP="005538B0">
      <w:pPr>
        <w:pStyle w:val="FR2"/>
        <w:ind w:left="0"/>
        <w:jc w:val="center"/>
        <w:rPr>
          <w:sz w:val="36"/>
          <w:szCs w:val="36"/>
        </w:rPr>
      </w:pPr>
      <w:r>
        <w:rPr>
          <w:sz w:val="36"/>
          <w:szCs w:val="36"/>
        </w:rPr>
        <w:t>Администрация Большешуструйского сельского поселения Атюрьевского муниципального района</w:t>
      </w:r>
    </w:p>
    <w:p w:rsidR="005538B0" w:rsidRPr="00C31356" w:rsidRDefault="005538B0" w:rsidP="005538B0">
      <w:pPr>
        <w:pStyle w:val="FR1"/>
        <w:tabs>
          <w:tab w:val="left" w:pos="615"/>
          <w:tab w:val="left" w:pos="5640"/>
        </w:tabs>
        <w:spacing w:line="240" w:lineRule="auto"/>
        <w:ind w:left="0"/>
        <w:jc w:val="left"/>
        <w:rPr>
          <w:sz w:val="28"/>
          <w:szCs w:val="28"/>
        </w:rPr>
      </w:pPr>
      <w:r>
        <w:rPr>
          <w:sz w:val="16"/>
          <w:szCs w:val="16"/>
        </w:rPr>
        <w:t xml:space="preserve">  </w:t>
      </w:r>
      <w:r>
        <w:rPr>
          <w:sz w:val="16"/>
          <w:szCs w:val="16"/>
        </w:rPr>
        <w:tab/>
      </w:r>
      <w:r w:rsidRPr="00C31356">
        <w:rPr>
          <w:sz w:val="28"/>
          <w:szCs w:val="28"/>
        </w:rPr>
        <w:t>РЕСПУБЛИКА МОРДОВИЯ</w:t>
      </w:r>
      <w:r w:rsidRPr="00C31356">
        <w:rPr>
          <w:sz w:val="28"/>
          <w:szCs w:val="28"/>
        </w:rPr>
        <w:tab/>
      </w:r>
    </w:p>
    <w:p w:rsidR="005538B0" w:rsidRDefault="005538B0" w:rsidP="005538B0">
      <w:pPr>
        <w:pStyle w:val="FR1"/>
        <w:spacing w:line="240" w:lineRule="auto"/>
        <w:ind w:left="0"/>
        <w:jc w:val="left"/>
        <w:rPr>
          <w:sz w:val="28"/>
          <w:szCs w:val="28"/>
        </w:rPr>
      </w:pPr>
      <w:r>
        <w:rPr>
          <w:sz w:val="28"/>
          <w:szCs w:val="28"/>
        </w:rPr>
        <w:t xml:space="preserve">                                   </w:t>
      </w:r>
    </w:p>
    <w:p w:rsidR="005538B0" w:rsidRDefault="005538B0" w:rsidP="005538B0">
      <w:pPr>
        <w:pStyle w:val="FR1"/>
        <w:spacing w:line="240" w:lineRule="auto"/>
        <w:ind w:left="0"/>
        <w:jc w:val="left"/>
        <w:rPr>
          <w:sz w:val="28"/>
          <w:szCs w:val="28"/>
        </w:rPr>
      </w:pPr>
    </w:p>
    <w:p w:rsidR="005538B0" w:rsidRDefault="005538B0" w:rsidP="005538B0">
      <w:pPr>
        <w:pStyle w:val="FR1"/>
        <w:spacing w:line="240" w:lineRule="auto"/>
        <w:ind w:left="0"/>
        <w:jc w:val="left"/>
        <w:rPr>
          <w:sz w:val="36"/>
          <w:szCs w:val="36"/>
        </w:rPr>
      </w:pPr>
      <w:r>
        <w:rPr>
          <w:sz w:val="28"/>
          <w:szCs w:val="28"/>
        </w:rPr>
        <w:t xml:space="preserve">                         </w:t>
      </w:r>
      <w:r>
        <w:rPr>
          <w:sz w:val="36"/>
          <w:szCs w:val="36"/>
        </w:rPr>
        <w:t>ПОСТАНОВЛЕНИЕ</w:t>
      </w:r>
    </w:p>
    <w:p w:rsidR="005538B0" w:rsidRDefault="005538B0" w:rsidP="005538B0">
      <w:pPr>
        <w:pStyle w:val="FR1"/>
        <w:spacing w:line="360" w:lineRule="auto"/>
        <w:ind w:left="0"/>
        <w:rPr>
          <w:b w:val="0"/>
          <w:sz w:val="28"/>
          <w:szCs w:val="36"/>
        </w:rPr>
      </w:pPr>
    </w:p>
    <w:p w:rsidR="005538B0" w:rsidRDefault="005538B0" w:rsidP="005538B0">
      <w:pPr>
        <w:jc w:val="center"/>
        <w:rPr>
          <w:sz w:val="28"/>
          <w:szCs w:val="28"/>
        </w:rPr>
      </w:pPr>
      <w:r>
        <w:rPr>
          <w:sz w:val="28"/>
          <w:szCs w:val="28"/>
        </w:rPr>
        <w:t xml:space="preserve">«31» августа </w:t>
      </w:r>
      <w:smartTag w:uri="urn:schemas-microsoft-com:office:smarttags" w:element="metricconverter">
        <w:smartTagPr>
          <w:attr w:name="ProductID" w:val="2017 г"/>
        </w:smartTagPr>
        <w:r>
          <w:rPr>
            <w:sz w:val="28"/>
            <w:szCs w:val="28"/>
          </w:rPr>
          <w:t>2017 г</w:t>
        </w:r>
      </w:smartTag>
      <w:r>
        <w:rPr>
          <w:sz w:val="28"/>
          <w:szCs w:val="28"/>
        </w:rPr>
        <w:t>.</w:t>
      </w:r>
      <w:r>
        <w:rPr>
          <w:sz w:val="28"/>
          <w:szCs w:val="28"/>
        </w:rPr>
        <w:tab/>
      </w:r>
      <w:r>
        <w:rPr>
          <w:sz w:val="28"/>
          <w:szCs w:val="28"/>
        </w:rPr>
        <w:tab/>
      </w:r>
      <w:r>
        <w:rPr>
          <w:sz w:val="28"/>
          <w:szCs w:val="28"/>
        </w:rPr>
        <w:tab/>
      </w:r>
      <w:r>
        <w:rPr>
          <w:sz w:val="28"/>
          <w:szCs w:val="28"/>
        </w:rPr>
        <w:tab/>
      </w:r>
      <w:r>
        <w:rPr>
          <w:sz w:val="28"/>
          <w:szCs w:val="28"/>
        </w:rPr>
        <w:tab/>
        <w:t xml:space="preserve">№ 24 </w:t>
      </w:r>
    </w:p>
    <w:p w:rsidR="005538B0" w:rsidRDefault="005538B0" w:rsidP="005538B0">
      <w:pPr>
        <w:jc w:val="center"/>
        <w:rPr>
          <w:sz w:val="14"/>
          <w:szCs w:val="24"/>
        </w:rPr>
      </w:pPr>
    </w:p>
    <w:p w:rsidR="005538B0" w:rsidRPr="00230DD9" w:rsidRDefault="005538B0" w:rsidP="005538B0">
      <w:pPr>
        <w:jc w:val="center"/>
        <w:rPr>
          <w:sz w:val="28"/>
          <w:szCs w:val="28"/>
        </w:rPr>
      </w:pPr>
      <w:r>
        <w:rPr>
          <w:sz w:val="24"/>
          <w:szCs w:val="24"/>
        </w:rPr>
        <w:t xml:space="preserve"> </w:t>
      </w:r>
      <w:r>
        <w:rPr>
          <w:sz w:val="28"/>
          <w:szCs w:val="28"/>
        </w:rPr>
        <w:t xml:space="preserve">  </w:t>
      </w:r>
      <w:r>
        <w:rPr>
          <w:rFonts w:eastAsia="Calibri"/>
          <w:sz w:val="28"/>
          <w:szCs w:val="26"/>
          <w:lang w:eastAsia="en-US"/>
        </w:rPr>
        <w:t xml:space="preserve">ОБ УТВЕРЖДЕНИИ ПОРЯДКА САНКЦИОНИРОВАНИЯ РАСХОДОВ БЮДЖЕТНЫХ И АВТОНОМНЫХ УЧРЕЖДЕНИЙ АДМИНИСТРАЦИИ БОЛЬШЕШУСТРУЙСКОГО СЕЛЬСКОГО ПОСЕЛЕНИЯ АТЮРЬЕВСКОГО МУНИЦИПАЛЬНОГО РАЙОНА ЛИЦЕВЫЕ СЧЕТА КОТОРЫМ ОТКРЫТЫ В ТЕРРИТОРИАЛЬНЫХ ОРГАНАХ ФЕДЕРАЛЬНОГО КАЗНАЧЕЙСТВА, ИСТОЧНИКОМ ФИНАНСОВОГО ОБЕСПЕЧЕНИЯ КОТОРЫХ ЯВЛЯЮТСЯ СУБСИДИИ, ПОЛУЧЕННЫЕ В СООТВЕТСТВИИ С АБЗАЦЕМ ВТОРЫМ ПУНКТА утверждении Порядка </w:t>
      </w:r>
      <w:r>
        <w:rPr>
          <w:sz w:val="28"/>
          <w:szCs w:val="28"/>
        </w:rPr>
        <w:t xml:space="preserve">санкционирования  СТАТЬИ 78.1 БЮДЖЕТНОГО КОДЕКСА РОССИЙСКОЙ ФЕДЕРАЦИИ  </w:t>
      </w:r>
    </w:p>
    <w:p w:rsidR="005538B0" w:rsidRDefault="005538B0" w:rsidP="005538B0">
      <w:pPr>
        <w:jc w:val="both"/>
        <w:rPr>
          <w:sz w:val="28"/>
          <w:szCs w:val="26"/>
        </w:rPr>
      </w:pPr>
      <w:r>
        <w:rPr>
          <w:sz w:val="28"/>
          <w:szCs w:val="26"/>
        </w:rPr>
        <w:t xml:space="preserve">     </w:t>
      </w:r>
    </w:p>
    <w:p w:rsidR="005538B0" w:rsidRDefault="005538B0" w:rsidP="005538B0">
      <w:pPr>
        <w:jc w:val="both"/>
        <w:rPr>
          <w:sz w:val="28"/>
          <w:szCs w:val="26"/>
        </w:rPr>
      </w:pPr>
      <w:r>
        <w:rPr>
          <w:sz w:val="28"/>
          <w:szCs w:val="26"/>
        </w:rPr>
        <w:t xml:space="preserve">   </w:t>
      </w:r>
      <w:r>
        <w:rPr>
          <w:sz w:val="28"/>
          <w:szCs w:val="28"/>
        </w:rPr>
        <w:t xml:space="preserve">В соответствии с </w:t>
      </w:r>
      <w:hyperlink r:id="rId5" w:history="1">
        <w:r>
          <w:rPr>
            <w:rStyle w:val="a6"/>
            <w:b w:val="0"/>
            <w:sz w:val="28"/>
            <w:szCs w:val="28"/>
          </w:rPr>
          <w:t>абзацем вторым пункта 1 статьи 78.1</w:t>
        </w:r>
      </w:hyperlink>
      <w:r>
        <w:rPr>
          <w:sz w:val="28"/>
          <w:szCs w:val="28"/>
        </w:rPr>
        <w:t xml:space="preserve"> и </w:t>
      </w:r>
      <w:hyperlink r:id="rId6" w:history="1">
        <w:r>
          <w:rPr>
            <w:rStyle w:val="a6"/>
            <w:b w:val="0"/>
            <w:sz w:val="28"/>
            <w:szCs w:val="28"/>
          </w:rPr>
          <w:t>пунктом 1 статьи 78.2</w:t>
        </w:r>
      </w:hyperlink>
      <w:r>
        <w:rPr>
          <w:sz w:val="28"/>
          <w:szCs w:val="28"/>
        </w:rPr>
        <w:t xml:space="preserve"> Бюджетного кодекса Российской Федерации</w:t>
      </w:r>
      <w:r>
        <w:rPr>
          <w:sz w:val="28"/>
          <w:szCs w:val="26"/>
        </w:rPr>
        <w:t>,</w:t>
      </w:r>
      <w:r>
        <w:rPr>
          <w:sz w:val="28"/>
          <w:szCs w:val="28"/>
        </w:rPr>
        <w:t xml:space="preserve"> </w:t>
      </w:r>
      <w:hyperlink r:id="rId7" w:history="1">
        <w:r>
          <w:rPr>
            <w:rStyle w:val="a6"/>
            <w:b w:val="0"/>
            <w:sz w:val="28"/>
            <w:szCs w:val="28"/>
          </w:rPr>
          <w:t>частями 3.6</w:t>
        </w:r>
      </w:hyperlink>
      <w:r>
        <w:rPr>
          <w:sz w:val="28"/>
          <w:szCs w:val="28"/>
        </w:rPr>
        <w:t xml:space="preserve"> и </w:t>
      </w:r>
      <w:hyperlink r:id="rId8" w:history="1">
        <w:r>
          <w:rPr>
            <w:rStyle w:val="a6"/>
            <w:b w:val="0"/>
            <w:sz w:val="28"/>
            <w:szCs w:val="28"/>
          </w:rPr>
          <w:t>3.7 статьи 2</w:t>
        </w:r>
      </w:hyperlink>
      <w:r>
        <w:rPr>
          <w:sz w:val="28"/>
          <w:szCs w:val="28"/>
        </w:rPr>
        <w:t xml:space="preserve"> Федерального закона от 3 ноября </w:t>
      </w:r>
      <w:smartTag w:uri="urn:schemas-microsoft-com:office:smarttags" w:element="metricconverter">
        <w:smartTagPr>
          <w:attr w:name="ProductID" w:val="2006 г"/>
        </w:smartTagPr>
        <w:r>
          <w:rPr>
            <w:sz w:val="28"/>
            <w:szCs w:val="28"/>
          </w:rPr>
          <w:t>2006 г</w:t>
        </w:r>
      </w:smartTag>
      <w:r>
        <w:rPr>
          <w:sz w:val="28"/>
          <w:szCs w:val="28"/>
        </w:rPr>
        <w:t xml:space="preserve">. № 174-ФЗ "Об автономных учреждениях" и </w:t>
      </w:r>
      <w:hyperlink r:id="rId9" w:history="1">
        <w:r>
          <w:rPr>
            <w:rStyle w:val="a6"/>
            <w:b w:val="0"/>
            <w:sz w:val="28"/>
            <w:szCs w:val="28"/>
          </w:rPr>
          <w:t>частью 16 статьи 30</w:t>
        </w:r>
      </w:hyperlink>
      <w:r>
        <w:rPr>
          <w:sz w:val="28"/>
          <w:szCs w:val="28"/>
        </w:rPr>
        <w:t xml:space="preserve"> Федерального закона от 8 мая </w:t>
      </w:r>
      <w:smartTag w:uri="urn:schemas-microsoft-com:office:smarttags" w:element="metricconverter">
        <w:smartTagPr>
          <w:attr w:name="ProductID" w:val="2010 г"/>
        </w:smartTagPr>
        <w:r>
          <w:rPr>
            <w:sz w:val="28"/>
            <w:szCs w:val="28"/>
          </w:rPr>
          <w:t>2010 г</w:t>
        </w:r>
      </w:smartTag>
      <w:r>
        <w:rPr>
          <w:sz w:val="28"/>
          <w:szCs w:val="28"/>
        </w:rPr>
        <w:t xml:space="preserve">.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r>
        <w:rPr>
          <w:sz w:val="28"/>
          <w:szCs w:val="26"/>
        </w:rPr>
        <w:t>администрация Большешуструйского сельского поселения постановляет:</w:t>
      </w:r>
    </w:p>
    <w:p w:rsidR="005538B0" w:rsidRDefault="005538B0" w:rsidP="005538B0">
      <w:pPr>
        <w:ind w:firstLine="709"/>
        <w:jc w:val="both"/>
        <w:rPr>
          <w:sz w:val="28"/>
          <w:szCs w:val="28"/>
        </w:rPr>
      </w:pPr>
      <w:r>
        <w:rPr>
          <w:sz w:val="28"/>
          <w:szCs w:val="26"/>
        </w:rPr>
        <w:t xml:space="preserve">1. </w:t>
      </w:r>
      <w:r>
        <w:rPr>
          <w:sz w:val="28"/>
          <w:szCs w:val="28"/>
        </w:rPr>
        <w:t xml:space="preserve">Утвердить прилагаемый </w:t>
      </w:r>
      <w:hyperlink r:id="rId10" w:anchor="sub_10000" w:history="1">
        <w:r>
          <w:rPr>
            <w:rStyle w:val="a6"/>
            <w:b w:val="0"/>
            <w:sz w:val="28"/>
            <w:szCs w:val="28"/>
          </w:rPr>
          <w:t>Порядок</w:t>
        </w:r>
      </w:hyperlink>
      <w:r>
        <w:rPr>
          <w:sz w:val="28"/>
          <w:szCs w:val="28"/>
        </w:rPr>
        <w:t xml:space="preserve"> санкционирования расходов бюджетных и автономных учреждений Большешуструйского сельского поселения, лицевые счета которым открыты в территориальных органах Федерального казначейства, источником финансового обеспечения которых являются субсидии, полученные в соответствии с </w:t>
      </w:r>
      <w:hyperlink r:id="rId11" w:history="1">
        <w:r>
          <w:rPr>
            <w:rStyle w:val="a6"/>
            <w:b w:val="0"/>
            <w:sz w:val="28"/>
            <w:szCs w:val="28"/>
          </w:rPr>
          <w:t>абзацем вторым пункта 1 статьи 78.1</w:t>
        </w:r>
      </w:hyperlink>
      <w:r>
        <w:rPr>
          <w:sz w:val="28"/>
          <w:szCs w:val="28"/>
        </w:rPr>
        <w:t xml:space="preserve"> и </w:t>
      </w:r>
      <w:hyperlink r:id="rId12" w:history="1">
        <w:r>
          <w:rPr>
            <w:rStyle w:val="a6"/>
            <w:b w:val="0"/>
            <w:sz w:val="28"/>
            <w:szCs w:val="28"/>
          </w:rPr>
          <w:t>пунктом 1 статьи 78.2</w:t>
        </w:r>
      </w:hyperlink>
      <w:r>
        <w:rPr>
          <w:sz w:val="28"/>
          <w:szCs w:val="28"/>
        </w:rPr>
        <w:t xml:space="preserve"> Бюджетного кодекса Российской Федерации.</w:t>
      </w:r>
    </w:p>
    <w:p w:rsidR="005538B0" w:rsidRDefault="005538B0" w:rsidP="005538B0">
      <w:pPr>
        <w:suppressAutoHyphens/>
        <w:spacing w:line="252" w:lineRule="auto"/>
        <w:jc w:val="both"/>
        <w:rPr>
          <w:sz w:val="28"/>
          <w:szCs w:val="26"/>
        </w:rPr>
      </w:pPr>
      <w:r>
        <w:rPr>
          <w:sz w:val="28"/>
          <w:szCs w:val="26"/>
        </w:rPr>
        <w:t xml:space="preserve">        2. </w:t>
      </w:r>
      <w:r>
        <w:rPr>
          <w:sz w:val="28"/>
          <w:szCs w:val="28"/>
        </w:rPr>
        <w:t>Настоящее постановление вступает в силу со дня его подписания и распространяется на правоотношения, возникшие с 1 января 2017 года</w:t>
      </w:r>
    </w:p>
    <w:p w:rsidR="005538B0" w:rsidRDefault="005538B0" w:rsidP="005538B0">
      <w:pPr>
        <w:pStyle w:val="21"/>
        <w:spacing w:line="240" w:lineRule="auto"/>
        <w:ind w:firstLine="0"/>
        <w:rPr>
          <w:sz w:val="28"/>
          <w:szCs w:val="26"/>
        </w:rPr>
      </w:pPr>
      <w:r>
        <w:rPr>
          <w:sz w:val="28"/>
          <w:szCs w:val="26"/>
        </w:rPr>
        <w:t>Глава администрации Большешуструйского</w:t>
      </w:r>
      <w:r>
        <w:rPr>
          <w:sz w:val="28"/>
          <w:szCs w:val="26"/>
        </w:rPr>
        <w:tab/>
      </w:r>
      <w:r>
        <w:rPr>
          <w:sz w:val="28"/>
          <w:szCs w:val="26"/>
        </w:rPr>
        <w:tab/>
      </w:r>
      <w:r>
        <w:rPr>
          <w:sz w:val="28"/>
          <w:szCs w:val="26"/>
        </w:rPr>
        <w:tab/>
      </w:r>
      <w:r>
        <w:rPr>
          <w:sz w:val="28"/>
          <w:szCs w:val="26"/>
        </w:rPr>
        <w:tab/>
      </w:r>
      <w:r>
        <w:rPr>
          <w:sz w:val="28"/>
          <w:szCs w:val="26"/>
        </w:rPr>
        <w:tab/>
        <w:t xml:space="preserve">  сельского поселения:                                                    И.А.Любушкин</w:t>
      </w:r>
    </w:p>
    <w:p w:rsidR="005538B0" w:rsidRDefault="005538B0" w:rsidP="005538B0">
      <w:pPr>
        <w:pStyle w:val="1"/>
        <w:numPr>
          <w:ilvl w:val="0"/>
          <w:numId w:val="0"/>
        </w:numPr>
        <w:tabs>
          <w:tab w:val="left" w:pos="708"/>
        </w:tabs>
        <w:ind w:left="5103"/>
        <w:rPr>
          <w:sz w:val="28"/>
          <w:szCs w:val="28"/>
        </w:rPr>
      </w:pPr>
    </w:p>
    <w:p w:rsidR="005538B0" w:rsidRDefault="005538B0" w:rsidP="005538B0">
      <w:pPr>
        <w:pStyle w:val="1"/>
        <w:numPr>
          <w:ilvl w:val="0"/>
          <w:numId w:val="0"/>
        </w:numPr>
        <w:tabs>
          <w:tab w:val="left" w:pos="708"/>
        </w:tabs>
        <w:ind w:left="5103"/>
        <w:rPr>
          <w:sz w:val="28"/>
          <w:szCs w:val="28"/>
        </w:rPr>
      </w:pPr>
    </w:p>
    <w:p w:rsidR="005538B0" w:rsidRDefault="005538B0" w:rsidP="005538B0">
      <w:pPr>
        <w:pStyle w:val="1"/>
        <w:numPr>
          <w:ilvl w:val="0"/>
          <w:numId w:val="0"/>
        </w:numPr>
        <w:tabs>
          <w:tab w:val="left" w:pos="708"/>
        </w:tabs>
        <w:ind w:left="5103"/>
        <w:rPr>
          <w:sz w:val="28"/>
          <w:szCs w:val="28"/>
        </w:rPr>
      </w:pPr>
      <w:r>
        <w:rPr>
          <w:sz w:val="28"/>
          <w:szCs w:val="28"/>
        </w:rPr>
        <w:t xml:space="preserve">   </w:t>
      </w:r>
    </w:p>
    <w:p w:rsidR="005538B0" w:rsidRDefault="005538B0" w:rsidP="005538B0">
      <w:pPr>
        <w:pStyle w:val="1"/>
        <w:numPr>
          <w:ilvl w:val="0"/>
          <w:numId w:val="0"/>
        </w:numPr>
        <w:tabs>
          <w:tab w:val="left" w:pos="708"/>
        </w:tabs>
        <w:ind w:left="5103"/>
        <w:rPr>
          <w:sz w:val="28"/>
          <w:szCs w:val="28"/>
        </w:rPr>
      </w:pPr>
    </w:p>
    <w:p w:rsidR="005538B0" w:rsidRDefault="005538B0" w:rsidP="005538B0">
      <w:pPr>
        <w:pStyle w:val="1"/>
        <w:numPr>
          <w:ilvl w:val="0"/>
          <w:numId w:val="0"/>
        </w:numPr>
        <w:tabs>
          <w:tab w:val="left" w:pos="708"/>
        </w:tabs>
        <w:ind w:left="5103"/>
        <w:rPr>
          <w:sz w:val="28"/>
          <w:szCs w:val="28"/>
        </w:rPr>
      </w:pPr>
    </w:p>
    <w:p w:rsidR="005538B0" w:rsidRDefault="005538B0" w:rsidP="005538B0">
      <w:pPr>
        <w:pStyle w:val="1"/>
        <w:numPr>
          <w:ilvl w:val="0"/>
          <w:numId w:val="0"/>
        </w:numPr>
        <w:tabs>
          <w:tab w:val="left" w:pos="708"/>
        </w:tabs>
        <w:ind w:left="5103"/>
        <w:rPr>
          <w:sz w:val="28"/>
          <w:szCs w:val="28"/>
        </w:rPr>
      </w:pPr>
    </w:p>
    <w:p w:rsidR="005538B0" w:rsidRDefault="005538B0" w:rsidP="005538B0">
      <w:pPr>
        <w:pStyle w:val="1"/>
        <w:numPr>
          <w:ilvl w:val="0"/>
          <w:numId w:val="0"/>
        </w:numPr>
        <w:tabs>
          <w:tab w:val="left" w:pos="708"/>
        </w:tabs>
        <w:ind w:left="5103"/>
        <w:rPr>
          <w:sz w:val="28"/>
          <w:szCs w:val="28"/>
        </w:rPr>
      </w:pPr>
    </w:p>
    <w:p w:rsidR="005538B0" w:rsidRDefault="005538B0" w:rsidP="005538B0">
      <w:pPr>
        <w:pStyle w:val="1"/>
        <w:numPr>
          <w:ilvl w:val="0"/>
          <w:numId w:val="0"/>
        </w:numPr>
        <w:tabs>
          <w:tab w:val="left" w:pos="708"/>
        </w:tabs>
        <w:ind w:left="5103"/>
        <w:rPr>
          <w:sz w:val="28"/>
          <w:szCs w:val="28"/>
        </w:rPr>
      </w:pPr>
      <w:r>
        <w:rPr>
          <w:sz w:val="28"/>
          <w:szCs w:val="28"/>
        </w:rPr>
        <w:t xml:space="preserve">       Приложение</w:t>
      </w:r>
    </w:p>
    <w:p w:rsidR="005538B0" w:rsidRDefault="005538B0" w:rsidP="005538B0">
      <w:pPr>
        <w:suppressAutoHyphens/>
        <w:ind w:left="5103"/>
        <w:jc w:val="both"/>
        <w:rPr>
          <w:rFonts w:eastAsia="Calibri"/>
          <w:sz w:val="28"/>
          <w:szCs w:val="28"/>
          <w:lang w:eastAsia="en-US"/>
        </w:rPr>
      </w:pPr>
      <w:r>
        <w:rPr>
          <w:rFonts w:eastAsia="Calibri"/>
          <w:sz w:val="28"/>
          <w:szCs w:val="28"/>
          <w:lang w:eastAsia="en-US"/>
        </w:rPr>
        <w:t>к постановлению администрации</w:t>
      </w:r>
    </w:p>
    <w:p w:rsidR="005538B0" w:rsidRDefault="005538B0" w:rsidP="005538B0">
      <w:pPr>
        <w:suppressAutoHyphens/>
        <w:ind w:left="5103"/>
        <w:jc w:val="both"/>
        <w:rPr>
          <w:rFonts w:eastAsia="Calibri"/>
          <w:sz w:val="28"/>
          <w:szCs w:val="28"/>
          <w:lang w:eastAsia="en-US"/>
        </w:rPr>
      </w:pPr>
      <w:r>
        <w:rPr>
          <w:rFonts w:eastAsia="Calibri"/>
          <w:sz w:val="28"/>
          <w:szCs w:val="28"/>
          <w:lang w:eastAsia="en-US"/>
        </w:rPr>
        <w:t>Атюрьевского муниципального</w:t>
      </w:r>
    </w:p>
    <w:p w:rsidR="005538B0" w:rsidRDefault="005538B0" w:rsidP="005538B0">
      <w:pPr>
        <w:suppressAutoHyphens/>
        <w:jc w:val="both"/>
        <w:rPr>
          <w:rFonts w:eastAsia="Calibri"/>
          <w:sz w:val="28"/>
          <w:szCs w:val="28"/>
          <w:lang w:eastAsia="en-US"/>
        </w:rPr>
      </w:pPr>
      <w:r>
        <w:rPr>
          <w:rFonts w:eastAsia="Calibri"/>
          <w:sz w:val="28"/>
          <w:szCs w:val="28"/>
          <w:lang w:eastAsia="en-US"/>
        </w:rPr>
        <w:t xml:space="preserve">                                                                     района Республики Мордовия </w:t>
      </w:r>
    </w:p>
    <w:p w:rsidR="005538B0" w:rsidRDefault="005538B0" w:rsidP="005538B0">
      <w:pPr>
        <w:suppressAutoHyphens/>
        <w:jc w:val="both"/>
        <w:rPr>
          <w:sz w:val="28"/>
        </w:rPr>
      </w:pPr>
      <w:r>
        <w:rPr>
          <w:rFonts w:eastAsia="Calibri"/>
          <w:sz w:val="28"/>
          <w:szCs w:val="28"/>
          <w:lang w:eastAsia="en-US"/>
        </w:rPr>
        <w:t xml:space="preserve">                                                                      от 31  августа 2017г. № 24</w:t>
      </w:r>
    </w:p>
    <w:p w:rsidR="005538B0" w:rsidRDefault="005538B0" w:rsidP="005538B0">
      <w:pPr>
        <w:rPr>
          <w:sz w:val="28"/>
        </w:rPr>
      </w:pPr>
    </w:p>
    <w:p w:rsidR="005538B0" w:rsidRDefault="005538B0" w:rsidP="005538B0">
      <w:pPr>
        <w:rPr>
          <w:sz w:val="20"/>
        </w:rPr>
      </w:pPr>
    </w:p>
    <w:p w:rsidR="005538B0" w:rsidRDefault="005538B0" w:rsidP="005538B0">
      <w:pPr>
        <w:pStyle w:val="1"/>
        <w:numPr>
          <w:ilvl w:val="0"/>
          <w:numId w:val="0"/>
        </w:numPr>
        <w:ind w:left="709"/>
        <w:jc w:val="center"/>
        <w:rPr>
          <w:sz w:val="28"/>
          <w:szCs w:val="28"/>
        </w:rPr>
      </w:pPr>
      <w:r>
        <w:rPr>
          <w:sz w:val="28"/>
          <w:szCs w:val="28"/>
        </w:rPr>
        <w:t xml:space="preserve"> Порядок</w:t>
      </w:r>
      <w:r>
        <w:rPr>
          <w:sz w:val="28"/>
          <w:szCs w:val="28"/>
        </w:rPr>
        <w:br/>
        <w:t xml:space="preserve">санкционирования расходов бюджетных учреждений Большешуструйского сельского поселения   и автономных учреждений Большешуструйского сельского поселения , лицевые счета которым открыты в территориальных органах Федерального казначейства, источником финансового обеспечения которых являются субсидии, полученные в соответствии с </w:t>
      </w:r>
      <w:hyperlink r:id="rId13" w:history="1">
        <w:r>
          <w:rPr>
            <w:rStyle w:val="a6"/>
            <w:b w:val="0"/>
            <w:sz w:val="28"/>
            <w:szCs w:val="28"/>
          </w:rPr>
          <w:t>абзацем вторым  пункта 1 статьи 78.1</w:t>
        </w:r>
      </w:hyperlink>
      <w:r>
        <w:rPr>
          <w:sz w:val="28"/>
          <w:szCs w:val="28"/>
        </w:rPr>
        <w:t xml:space="preserve"> и </w:t>
      </w:r>
    </w:p>
    <w:p w:rsidR="005538B0" w:rsidRDefault="005538B0" w:rsidP="005538B0">
      <w:pPr>
        <w:pStyle w:val="1"/>
        <w:numPr>
          <w:ilvl w:val="0"/>
          <w:numId w:val="0"/>
        </w:numPr>
        <w:ind w:left="709"/>
        <w:jc w:val="center"/>
        <w:rPr>
          <w:sz w:val="28"/>
          <w:szCs w:val="28"/>
        </w:rPr>
      </w:pPr>
      <w:r>
        <w:rPr>
          <w:sz w:val="28"/>
          <w:szCs w:val="28"/>
        </w:rPr>
        <w:t xml:space="preserve"> </w:t>
      </w:r>
      <w:hyperlink r:id="rId14" w:history="1">
        <w:r>
          <w:rPr>
            <w:rStyle w:val="a6"/>
            <w:b w:val="0"/>
            <w:sz w:val="28"/>
            <w:szCs w:val="28"/>
          </w:rPr>
          <w:t>пунктом 1 статьи 78.2</w:t>
        </w:r>
      </w:hyperlink>
      <w:r>
        <w:rPr>
          <w:sz w:val="28"/>
          <w:szCs w:val="28"/>
        </w:rPr>
        <w:t xml:space="preserve"> Бюджетного кодекса Российской Федерации</w:t>
      </w:r>
    </w:p>
    <w:p w:rsidR="005538B0" w:rsidRDefault="005538B0" w:rsidP="005538B0">
      <w:pPr>
        <w:pStyle w:val="1"/>
        <w:numPr>
          <w:ilvl w:val="0"/>
          <w:numId w:val="0"/>
        </w:numPr>
        <w:ind w:left="709"/>
        <w:jc w:val="center"/>
        <w:rPr>
          <w:sz w:val="28"/>
          <w:szCs w:val="28"/>
        </w:rPr>
      </w:pPr>
      <w:r>
        <w:rPr>
          <w:sz w:val="28"/>
          <w:szCs w:val="28"/>
        </w:rPr>
        <w:t xml:space="preserve"> </w:t>
      </w:r>
    </w:p>
    <w:p w:rsidR="005538B0" w:rsidRDefault="005538B0" w:rsidP="005538B0">
      <w:pPr>
        <w:pStyle w:val="1"/>
        <w:numPr>
          <w:ilvl w:val="0"/>
          <w:numId w:val="0"/>
        </w:numPr>
        <w:ind w:left="709"/>
        <w:jc w:val="center"/>
        <w:rPr>
          <w:sz w:val="28"/>
          <w:szCs w:val="28"/>
        </w:rPr>
      </w:pPr>
      <w:r>
        <w:rPr>
          <w:sz w:val="28"/>
          <w:szCs w:val="28"/>
        </w:rPr>
        <w:t xml:space="preserve"> </w:t>
      </w:r>
    </w:p>
    <w:p w:rsidR="005538B0" w:rsidRDefault="005538B0" w:rsidP="005538B0">
      <w:pPr>
        <w:pStyle w:val="1"/>
        <w:numPr>
          <w:ilvl w:val="0"/>
          <w:numId w:val="0"/>
        </w:numPr>
        <w:tabs>
          <w:tab w:val="left" w:pos="708"/>
        </w:tabs>
        <w:ind w:left="709" w:hanging="360"/>
        <w:rPr>
          <w:sz w:val="28"/>
          <w:szCs w:val="28"/>
        </w:rPr>
      </w:pPr>
      <w:r>
        <w:rPr>
          <w:sz w:val="28"/>
          <w:szCs w:val="28"/>
        </w:rPr>
        <w:t xml:space="preserve">            1. Настоящий Порядок разработан в соответствии с </w:t>
      </w:r>
      <w:hyperlink r:id="rId15" w:history="1">
        <w:r>
          <w:rPr>
            <w:rStyle w:val="a5"/>
            <w:sz w:val="28"/>
            <w:szCs w:val="28"/>
          </w:rPr>
          <w:t>абзацем вторым пункта 1 статьи 78.1</w:t>
        </w:r>
      </w:hyperlink>
      <w:r>
        <w:rPr>
          <w:sz w:val="28"/>
          <w:szCs w:val="28"/>
        </w:rPr>
        <w:t xml:space="preserve"> и </w:t>
      </w:r>
      <w:hyperlink r:id="rId16" w:history="1">
        <w:r>
          <w:rPr>
            <w:rStyle w:val="a5"/>
            <w:sz w:val="28"/>
            <w:szCs w:val="28"/>
          </w:rPr>
          <w:t>пунктом 1 статьи 78.2</w:t>
        </w:r>
      </w:hyperlink>
      <w:r>
        <w:rPr>
          <w:sz w:val="28"/>
          <w:szCs w:val="28"/>
        </w:rPr>
        <w:t xml:space="preserve"> Бюджетного кодекса Российской Федерации, </w:t>
      </w:r>
      <w:hyperlink r:id="rId17" w:history="1">
        <w:r>
          <w:rPr>
            <w:rStyle w:val="a5"/>
            <w:sz w:val="28"/>
            <w:szCs w:val="28"/>
          </w:rPr>
          <w:t>частью 3.7 статьи 2</w:t>
        </w:r>
      </w:hyperlink>
      <w:r>
        <w:rPr>
          <w:sz w:val="28"/>
          <w:szCs w:val="28"/>
        </w:rPr>
        <w:t xml:space="preserve"> Федерального закона от 3 ноября </w:t>
      </w:r>
      <w:smartTag w:uri="urn:schemas-microsoft-com:office:smarttags" w:element="metricconverter">
        <w:smartTagPr>
          <w:attr w:name="ProductID" w:val="2006 г"/>
        </w:smartTagPr>
        <w:r>
          <w:rPr>
            <w:sz w:val="28"/>
            <w:szCs w:val="28"/>
          </w:rPr>
          <w:t>2006 г</w:t>
        </w:r>
      </w:smartTag>
      <w:r>
        <w:rPr>
          <w:sz w:val="28"/>
          <w:szCs w:val="28"/>
        </w:rPr>
        <w:t xml:space="preserve">. N 174-ФЗ "Об автономных учреждениях" и </w:t>
      </w:r>
      <w:hyperlink r:id="rId18" w:history="1">
        <w:r>
          <w:rPr>
            <w:rStyle w:val="a5"/>
            <w:sz w:val="28"/>
            <w:szCs w:val="28"/>
          </w:rPr>
          <w:t>частью 16 статьи 30</w:t>
        </w:r>
      </w:hyperlink>
      <w:r>
        <w:rPr>
          <w:sz w:val="28"/>
          <w:szCs w:val="28"/>
        </w:rPr>
        <w:t xml:space="preserve"> Федерального закона от 8 мая </w:t>
      </w:r>
      <w:smartTag w:uri="urn:schemas-microsoft-com:office:smarttags" w:element="metricconverter">
        <w:smartTagPr>
          <w:attr w:name="ProductID" w:val="2010 г"/>
        </w:smartTagPr>
        <w:r>
          <w:rPr>
            <w:sz w:val="28"/>
            <w:szCs w:val="28"/>
          </w:rPr>
          <w:t>2010 г</w:t>
        </w:r>
      </w:smartTag>
      <w:r>
        <w:rPr>
          <w:sz w:val="28"/>
          <w:szCs w:val="28"/>
        </w:rPr>
        <w:t xml:space="preserve">.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устанавливает порядок санкционирования территориальными органами Федерального казначейства (далее - органы Федерального казначейства) оплаты денежных обязательств бюджетных и автономных учреждений Атюрьевского муниципального района Республики Мордовия, (далее - учреждения), источником финансового обеспечения которых являются субсидии, представленные учреждениям на основании решения Совета депутатов Атюрьевского муниципального района Республики Мордовия о бюджете на соответствующий финансовый год о в соответствии с </w:t>
      </w:r>
      <w:hyperlink r:id="rId19" w:history="1">
        <w:r>
          <w:rPr>
            <w:rStyle w:val="a5"/>
            <w:sz w:val="28"/>
            <w:szCs w:val="28"/>
          </w:rPr>
          <w:t>абзацем вторым пункта 1 статьи 78.1</w:t>
        </w:r>
      </w:hyperlink>
      <w:r>
        <w:rPr>
          <w:sz w:val="28"/>
          <w:szCs w:val="28"/>
        </w:rPr>
        <w:t xml:space="preserve"> Бюджетного кодекса Российской Федерации, а также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в </w:t>
      </w:r>
      <w:r>
        <w:rPr>
          <w:sz w:val="28"/>
          <w:szCs w:val="28"/>
        </w:rPr>
        <w:lastRenderedPageBreak/>
        <w:t>соответствии с пунктом 1 статьи 78.2 Бюджетного кодекса Российской Федерации (далее - целевые субсидии).</w:t>
      </w:r>
    </w:p>
    <w:p w:rsidR="005538B0" w:rsidRDefault="005538B0" w:rsidP="005538B0">
      <w:pPr>
        <w:ind w:firstLine="709"/>
        <w:jc w:val="both"/>
        <w:rPr>
          <w:sz w:val="28"/>
          <w:szCs w:val="28"/>
        </w:rPr>
      </w:pPr>
      <w:r>
        <w:rPr>
          <w:sz w:val="28"/>
          <w:szCs w:val="28"/>
        </w:rPr>
        <w:t xml:space="preserve">2. Операции с целевыми субсидиями, поступающими учреждению, учитываются на отдельном лицевом счете (далее - лицевой счет по иным субсидиям), открываемом учреждению в органе Федерального казначейства в </w:t>
      </w:r>
      <w:hyperlink r:id="rId20" w:history="1">
        <w:r>
          <w:rPr>
            <w:rStyle w:val="a5"/>
            <w:sz w:val="28"/>
            <w:szCs w:val="28"/>
          </w:rPr>
          <w:t>порядке</w:t>
        </w:r>
      </w:hyperlink>
      <w:r>
        <w:rPr>
          <w:sz w:val="28"/>
          <w:szCs w:val="28"/>
        </w:rPr>
        <w:t>, установленном Федеральным казначейством.</w:t>
      </w:r>
    </w:p>
    <w:p w:rsidR="005538B0" w:rsidRDefault="005538B0" w:rsidP="005538B0">
      <w:pPr>
        <w:ind w:firstLine="709"/>
        <w:jc w:val="both"/>
        <w:rPr>
          <w:sz w:val="28"/>
          <w:szCs w:val="28"/>
        </w:rPr>
      </w:pPr>
      <w:r>
        <w:rPr>
          <w:sz w:val="28"/>
          <w:szCs w:val="28"/>
        </w:rPr>
        <w:t xml:space="preserve">3. Администрация Атюрьевского муниципального района Республики Мордовия ежегодно формирует Перечень целевых субсидий на _2017 год (код формы по </w:t>
      </w:r>
      <w:hyperlink r:id="rId21" w:history="1">
        <w:r>
          <w:rPr>
            <w:rStyle w:val="a5"/>
            <w:sz w:val="28"/>
            <w:szCs w:val="28"/>
          </w:rPr>
          <w:t>Общероссийскому классификатору управленческой документации</w:t>
        </w:r>
      </w:hyperlink>
      <w:r>
        <w:rPr>
          <w:sz w:val="28"/>
          <w:szCs w:val="28"/>
        </w:rPr>
        <w:t xml:space="preserve"> 0501015) (далее - Перечень целевых субсидий), в котором отражаются целевые субсидии, предоставляемые в соответствующем финансовом году учреждениям в соответствии с </w:t>
      </w:r>
      <w:hyperlink r:id="rId22" w:history="1">
        <w:r>
          <w:rPr>
            <w:rStyle w:val="a5"/>
            <w:sz w:val="28"/>
            <w:szCs w:val="28"/>
          </w:rPr>
          <w:t>абзацем вторым пункта 1 статьи 78.1</w:t>
        </w:r>
      </w:hyperlink>
      <w:r>
        <w:rPr>
          <w:sz w:val="28"/>
          <w:szCs w:val="28"/>
        </w:rPr>
        <w:t xml:space="preserve"> Бюджетного кодекса Российской Федерации, а также  пунктом 1 статьи 78.2 Бюджетного кодекса Российской Федерации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w:t>
      </w:r>
    </w:p>
    <w:p w:rsidR="005538B0" w:rsidRDefault="005538B0" w:rsidP="005538B0">
      <w:pPr>
        <w:ind w:firstLine="709"/>
        <w:jc w:val="both"/>
        <w:rPr>
          <w:sz w:val="28"/>
          <w:szCs w:val="28"/>
        </w:rPr>
      </w:pPr>
      <w:hyperlink r:id="rId23" w:anchor="sub_1000" w:history="1">
        <w:r>
          <w:rPr>
            <w:rStyle w:val="a5"/>
            <w:sz w:val="28"/>
            <w:szCs w:val="28"/>
          </w:rPr>
          <w:t>Перечень</w:t>
        </w:r>
      </w:hyperlink>
      <w:r>
        <w:rPr>
          <w:sz w:val="28"/>
          <w:szCs w:val="28"/>
        </w:rPr>
        <w:t xml:space="preserve"> целевых субсидий формируется в разрезе аналитических кодов, присвоенных им для учета операций с целевыми субсидиями (далее - код субсидии) по каждой целевой субсидии и утверждается учредителем. Утвержденный перечень представляется учредителем в орган Федерального казначейства в электронном виде с применением электронной подписи.</w:t>
      </w:r>
    </w:p>
    <w:p w:rsidR="005538B0" w:rsidRDefault="005538B0" w:rsidP="005538B0">
      <w:pPr>
        <w:ind w:firstLine="709"/>
        <w:jc w:val="both"/>
        <w:rPr>
          <w:sz w:val="28"/>
          <w:szCs w:val="28"/>
        </w:rPr>
      </w:pPr>
      <w:r>
        <w:rPr>
          <w:sz w:val="28"/>
          <w:szCs w:val="28"/>
        </w:rPr>
        <w:t xml:space="preserve">В </w:t>
      </w:r>
      <w:hyperlink r:id="rId24" w:anchor="sub_1004" w:history="1">
        <w:r>
          <w:rPr>
            <w:rStyle w:val="a5"/>
            <w:sz w:val="28"/>
            <w:szCs w:val="28"/>
          </w:rPr>
          <w:t>графе 1</w:t>
        </w:r>
      </w:hyperlink>
      <w:r>
        <w:rPr>
          <w:sz w:val="28"/>
          <w:szCs w:val="28"/>
        </w:rPr>
        <w:t xml:space="preserve"> Перечня целевых субсидий указывается наименование целевой субсидии в соответствии с </w:t>
      </w:r>
      <w:hyperlink r:id="rId25" w:anchor="sub_12000" w:history="1">
        <w:r>
          <w:rPr>
            <w:rStyle w:val="a5"/>
            <w:sz w:val="28"/>
            <w:szCs w:val="28"/>
          </w:rPr>
          <w:t>Перечнем</w:t>
        </w:r>
      </w:hyperlink>
      <w:r>
        <w:rPr>
          <w:sz w:val="28"/>
          <w:szCs w:val="28"/>
        </w:rPr>
        <w:t xml:space="preserve"> кодов субсидий.</w:t>
      </w:r>
    </w:p>
    <w:p w:rsidR="005538B0" w:rsidRDefault="005538B0" w:rsidP="005538B0">
      <w:pPr>
        <w:ind w:firstLine="709"/>
        <w:jc w:val="both"/>
        <w:rPr>
          <w:sz w:val="28"/>
          <w:szCs w:val="28"/>
        </w:rPr>
      </w:pPr>
      <w:r>
        <w:rPr>
          <w:sz w:val="28"/>
          <w:szCs w:val="28"/>
        </w:rPr>
        <w:t>При необходимости в целях отражения дополнительной аналитической информации орган, осуществляющий функции и полномочия учредителя, вправе в скобках после наименования целевой субсидии указать дополнительную детализацию цели предоставления целевой субсидии.</w:t>
      </w:r>
    </w:p>
    <w:p w:rsidR="005538B0" w:rsidRDefault="005538B0" w:rsidP="005538B0">
      <w:pPr>
        <w:ind w:firstLine="709"/>
        <w:jc w:val="both"/>
        <w:rPr>
          <w:sz w:val="28"/>
          <w:szCs w:val="28"/>
        </w:rPr>
      </w:pPr>
      <w:r>
        <w:rPr>
          <w:sz w:val="28"/>
          <w:szCs w:val="28"/>
        </w:rPr>
        <w:t xml:space="preserve">В </w:t>
      </w:r>
      <w:hyperlink r:id="rId26" w:anchor="sub_1004" w:history="1">
        <w:r>
          <w:rPr>
            <w:rStyle w:val="a5"/>
            <w:sz w:val="28"/>
            <w:szCs w:val="28"/>
          </w:rPr>
          <w:t>графе 2</w:t>
        </w:r>
      </w:hyperlink>
      <w:r>
        <w:rPr>
          <w:sz w:val="28"/>
          <w:szCs w:val="28"/>
        </w:rPr>
        <w:t xml:space="preserve"> Перечня целевых субсидий указывается код субсидии в соответствии с </w:t>
      </w:r>
      <w:hyperlink r:id="rId27" w:anchor="sub_12000" w:history="1">
        <w:r>
          <w:rPr>
            <w:rStyle w:val="a5"/>
            <w:sz w:val="28"/>
            <w:szCs w:val="28"/>
          </w:rPr>
          <w:t>Перечнем</w:t>
        </w:r>
      </w:hyperlink>
      <w:r>
        <w:rPr>
          <w:sz w:val="28"/>
          <w:szCs w:val="28"/>
        </w:rPr>
        <w:t xml:space="preserve"> кодов субсидий.</w:t>
      </w:r>
    </w:p>
    <w:p w:rsidR="005538B0" w:rsidRDefault="005538B0" w:rsidP="005538B0">
      <w:pPr>
        <w:ind w:firstLine="709"/>
        <w:jc w:val="both"/>
        <w:rPr>
          <w:sz w:val="28"/>
          <w:szCs w:val="28"/>
        </w:rPr>
      </w:pPr>
      <w:r>
        <w:rPr>
          <w:sz w:val="28"/>
          <w:szCs w:val="28"/>
        </w:rPr>
        <w:t xml:space="preserve">При включении в Перечень целевых субсидий субсидии на капитальные вложения в </w:t>
      </w:r>
      <w:hyperlink r:id="rId28" w:anchor="sub_1004" w:history="1">
        <w:r>
          <w:rPr>
            <w:rStyle w:val="a5"/>
            <w:sz w:val="28"/>
            <w:szCs w:val="28"/>
          </w:rPr>
          <w:t>графе 4</w:t>
        </w:r>
      </w:hyperlink>
      <w:r>
        <w:rPr>
          <w:sz w:val="28"/>
          <w:szCs w:val="28"/>
        </w:rPr>
        <w:t xml:space="preserve"> подлежит указанию код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а </w:t>
      </w:r>
      <w:hyperlink r:id="rId29" w:anchor="sub_1004" w:history="1">
        <w:r>
          <w:rPr>
            <w:rStyle w:val="a5"/>
            <w:sz w:val="28"/>
            <w:szCs w:val="28"/>
          </w:rPr>
          <w:t>графы 5</w:t>
        </w:r>
      </w:hyperlink>
      <w:r>
        <w:rPr>
          <w:sz w:val="28"/>
          <w:szCs w:val="28"/>
        </w:rPr>
        <w:t xml:space="preserve">, </w:t>
      </w:r>
      <w:hyperlink r:id="rId30" w:anchor="sub_1004" w:history="1">
        <w:r>
          <w:rPr>
            <w:rStyle w:val="a5"/>
            <w:sz w:val="28"/>
            <w:szCs w:val="28"/>
          </w:rPr>
          <w:t>6</w:t>
        </w:r>
      </w:hyperlink>
      <w:r>
        <w:rPr>
          <w:sz w:val="28"/>
          <w:szCs w:val="28"/>
        </w:rPr>
        <w:t xml:space="preserve"> и </w:t>
      </w:r>
      <w:hyperlink r:id="rId31" w:anchor="sub_1004" w:history="1">
        <w:r>
          <w:rPr>
            <w:rStyle w:val="a5"/>
            <w:sz w:val="28"/>
            <w:szCs w:val="28"/>
          </w:rPr>
          <w:t>7</w:t>
        </w:r>
      </w:hyperlink>
      <w:r>
        <w:rPr>
          <w:sz w:val="28"/>
          <w:szCs w:val="28"/>
        </w:rPr>
        <w:t xml:space="preserve"> Перечня целевых субсидий не заполняются.</w:t>
      </w:r>
    </w:p>
    <w:p w:rsidR="005538B0" w:rsidRDefault="005538B0" w:rsidP="005538B0">
      <w:pPr>
        <w:ind w:firstLine="709"/>
        <w:jc w:val="both"/>
        <w:rPr>
          <w:sz w:val="28"/>
          <w:szCs w:val="28"/>
        </w:rPr>
      </w:pPr>
      <w:r>
        <w:rPr>
          <w:sz w:val="28"/>
          <w:szCs w:val="28"/>
        </w:rPr>
        <w:t xml:space="preserve">4. Уполномоченный руководителем органа Федерального казначейства работник проверяет перечень целевых субсидий на соответствие установленной форме, на соответствие информации, содержащейся в </w:t>
      </w:r>
      <w:hyperlink r:id="rId32" w:anchor="sub_1000" w:history="1">
        <w:r>
          <w:rPr>
            <w:rStyle w:val="a5"/>
            <w:sz w:val="28"/>
            <w:szCs w:val="28"/>
          </w:rPr>
          <w:t>Перечне</w:t>
        </w:r>
      </w:hyperlink>
      <w:r>
        <w:rPr>
          <w:sz w:val="28"/>
          <w:szCs w:val="28"/>
        </w:rPr>
        <w:t xml:space="preserve"> целевых субсидий, данным об объектах инвестиционных программ, доведенным до органа Федерального казначейства.</w:t>
      </w:r>
    </w:p>
    <w:p w:rsidR="005538B0" w:rsidRDefault="005538B0" w:rsidP="005538B0">
      <w:pPr>
        <w:ind w:firstLine="709"/>
        <w:jc w:val="both"/>
        <w:rPr>
          <w:sz w:val="28"/>
          <w:szCs w:val="28"/>
        </w:rPr>
      </w:pPr>
      <w:r>
        <w:rPr>
          <w:sz w:val="28"/>
          <w:szCs w:val="28"/>
        </w:rPr>
        <w:t xml:space="preserve">5. В случае если форма или информация, указанная в Перечне целевых субсидий, не соответствуют требованиям, установленным </w:t>
      </w:r>
      <w:hyperlink r:id="rId33" w:anchor="sub_10003" w:history="1">
        <w:r>
          <w:rPr>
            <w:rStyle w:val="a5"/>
            <w:sz w:val="28"/>
            <w:szCs w:val="28"/>
          </w:rPr>
          <w:t>пунктом 3</w:t>
        </w:r>
      </w:hyperlink>
      <w:r>
        <w:rPr>
          <w:sz w:val="28"/>
          <w:szCs w:val="28"/>
        </w:rPr>
        <w:t xml:space="preserve"> настоящего Порядка, уполномоченный руководителем органа Федерального казначейства работник не позднее трех рабочих дней, следующих за днем </w:t>
      </w:r>
      <w:r>
        <w:rPr>
          <w:sz w:val="28"/>
          <w:szCs w:val="28"/>
        </w:rPr>
        <w:lastRenderedPageBreak/>
        <w:t>представления Перечня целевых субсидий, направляет органу, осуществляющему функции и полномочия учредителя, Протокол в электронном виде, в котором указывается причина возврата.</w:t>
      </w:r>
    </w:p>
    <w:p w:rsidR="005538B0" w:rsidRDefault="005538B0" w:rsidP="005538B0">
      <w:pPr>
        <w:ind w:firstLine="709"/>
        <w:jc w:val="both"/>
        <w:rPr>
          <w:sz w:val="28"/>
          <w:szCs w:val="28"/>
        </w:rPr>
      </w:pPr>
      <w:r>
        <w:rPr>
          <w:sz w:val="28"/>
          <w:szCs w:val="28"/>
        </w:rPr>
        <w:t xml:space="preserve">6. В случае соответствия представленного Перечня целевых субсидий требованиям, установленным </w:t>
      </w:r>
      <w:hyperlink r:id="rId34" w:anchor="sub_10003" w:history="1">
        <w:r>
          <w:rPr>
            <w:rStyle w:val="a5"/>
            <w:sz w:val="28"/>
            <w:szCs w:val="28"/>
          </w:rPr>
          <w:t>пунктом 3</w:t>
        </w:r>
      </w:hyperlink>
      <w:r>
        <w:rPr>
          <w:sz w:val="28"/>
          <w:szCs w:val="28"/>
        </w:rPr>
        <w:t xml:space="preserve"> настоящего Порядка, уполномоченный руководителем органа Федерального казначейства работник не позднее второго рабочего дня, следующего за днем представления указанного Перечня, регистрирует данный Перечень.</w:t>
      </w:r>
    </w:p>
    <w:p w:rsidR="005538B0" w:rsidRDefault="005538B0" w:rsidP="005538B0">
      <w:pPr>
        <w:ind w:firstLine="709"/>
        <w:jc w:val="both"/>
        <w:rPr>
          <w:sz w:val="28"/>
          <w:szCs w:val="28"/>
        </w:rPr>
      </w:pPr>
      <w:r>
        <w:rPr>
          <w:sz w:val="28"/>
          <w:szCs w:val="28"/>
        </w:rPr>
        <w:t>7. При внесении в течение финансового года изменений в Перечень целевых субсидий, в части его дополнения, орган, осуществляющий функции и полномочия учредителя, представляет в соответствии с настоящим Порядком в орган Федерального казначейства дополнение в Перечень целевых субсидий.</w:t>
      </w:r>
    </w:p>
    <w:p w:rsidR="005538B0" w:rsidRDefault="005538B0" w:rsidP="005538B0">
      <w:pPr>
        <w:ind w:firstLine="709"/>
        <w:jc w:val="both"/>
        <w:rPr>
          <w:sz w:val="28"/>
          <w:szCs w:val="28"/>
        </w:rPr>
      </w:pPr>
      <w:r>
        <w:rPr>
          <w:sz w:val="28"/>
          <w:szCs w:val="28"/>
        </w:rPr>
        <w:t xml:space="preserve">8. Для осуществления санкционирования оплаты денежных обязательств учреждений, источником финансового обеспечения которых являются целевые субсидии (далее - целевые расходы), учреждением в орган Федерального казначейства представляются </w:t>
      </w:r>
      <w:hyperlink r:id="rId35" w:history="1">
        <w:r>
          <w:rPr>
            <w:rStyle w:val="a5"/>
            <w:sz w:val="28"/>
            <w:szCs w:val="28"/>
          </w:rPr>
          <w:t>Сведения</w:t>
        </w:r>
      </w:hyperlink>
      <w:r>
        <w:rPr>
          <w:sz w:val="28"/>
          <w:szCs w:val="28"/>
        </w:rPr>
        <w:t xml:space="preserve"> об операциях с целевыми субсидиями, предоставленными муниципальному учреждению на 2017 год (код формы по </w:t>
      </w:r>
      <w:hyperlink r:id="rId36" w:history="1">
        <w:r>
          <w:rPr>
            <w:rStyle w:val="a5"/>
            <w:sz w:val="28"/>
            <w:szCs w:val="28"/>
          </w:rPr>
          <w:t>ОКУД</w:t>
        </w:r>
      </w:hyperlink>
      <w:r>
        <w:rPr>
          <w:sz w:val="28"/>
          <w:szCs w:val="28"/>
        </w:rPr>
        <w:t xml:space="preserve"> 0501016) (далее - Сведения), утвержденные органом, осуществляющим функции и полномочия учредителя.</w:t>
      </w:r>
    </w:p>
    <w:p w:rsidR="005538B0" w:rsidRDefault="005538B0" w:rsidP="005538B0">
      <w:pPr>
        <w:ind w:firstLine="709"/>
        <w:jc w:val="both"/>
        <w:rPr>
          <w:sz w:val="28"/>
          <w:szCs w:val="28"/>
        </w:rPr>
      </w:pPr>
      <w:r>
        <w:rPr>
          <w:sz w:val="28"/>
          <w:szCs w:val="28"/>
        </w:rPr>
        <w:t>В случае осуществления целевых расходов обособленным подразделением без прав юридического лица, наделенным обязанностью ведения бухгалтерского учета (далее - обособленное подразделение), учреждение, создавшее обособленное подразделение, представляет в орган Федерального казначейства:</w:t>
      </w:r>
    </w:p>
    <w:p w:rsidR="005538B0" w:rsidRDefault="005538B0" w:rsidP="005538B0">
      <w:pPr>
        <w:jc w:val="both"/>
        <w:rPr>
          <w:sz w:val="28"/>
          <w:szCs w:val="28"/>
        </w:rPr>
      </w:pPr>
      <w:r>
        <w:rPr>
          <w:sz w:val="28"/>
          <w:szCs w:val="28"/>
        </w:rPr>
        <w:t>Сведения, утвержденные органом, осуществляющим функции и полномочия учредителя (с учетом операций, осуществляемых обособленными подразделениями);</w:t>
      </w:r>
    </w:p>
    <w:p w:rsidR="005538B0" w:rsidRDefault="005538B0" w:rsidP="005538B0">
      <w:pPr>
        <w:jc w:val="both"/>
        <w:rPr>
          <w:sz w:val="28"/>
          <w:szCs w:val="28"/>
        </w:rPr>
      </w:pPr>
      <w:r>
        <w:rPr>
          <w:sz w:val="28"/>
          <w:szCs w:val="28"/>
        </w:rPr>
        <w:t>Сведения для осуществления целевых расходов учреждением, создавшим обособленное подразделение, сформированные и подписанные данным учреждением.</w:t>
      </w:r>
    </w:p>
    <w:p w:rsidR="005538B0" w:rsidRDefault="005538B0" w:rsidP="005538B0">
      <w:pPr>
        <w:jc w:val="both"/>
        <w:rPr>
          <w:sz w:val="28"/>
          <w:szCs w:val="28"/>
        </w:rPr>
      </w:pPr>
      <w:r>
        <w:rPr>
          <w:sz w:val="28"/>
          <w:szCs w:val="28"/>
        </w:rPr>
        <w:t>Сведения для осуществления целевых расходов обособленным подразделением, сформированные и подписанные учреждением, создавшим обособленное подразделение.</w:t>
      </w:r>
    </w:p>
    <w:p w:rsidR="005538B0" w:rsidRDefault="005538B0" w:rsidP="005538B0">
      <w:pPr>
        <w:ind w:firstLine="709"/>
        <w:jc w:val="both"/>
        <w:rPr>
          <w:sz w:val="28"/>
          <w:szCs w:val="28"/>
        </w:rPr>
      </w:pPr>
      <w:r>
        <w:rPr>
          <w:sz w:val="28"/>
          <w:szCs w:val="28"/>
        </w:rPr>
        <w:t xml:space="preserve">9. В Сведениях указываются по кодам </w:t>
      </w:r>
      <w:hyperlink r:id="rId37" w:history="1">
        <w:r>
          <w:rPr>
            <w:rStyle w:val="a5"/>
            <w:sz w:val="28"/>
            <w:szCs w:val="28"/>
          </w:rPr>
          <w:t>классификации</w:t>
        </w:r>
      </w:hyperlink>
      <w:r>
        <w:rPr>
          <w:sz w:val="28"/>
          <w:szCs w:val="28"/>
        </w:rPr>
        <w:t xml:space="preserve"> операций сектора государственного управления (далее - код КОСГУ) планируемые на текущий финансовый год суммы поступлений целевых субсидий в разрезе кодов субсидий по каждой целевой субсидии и кодов объектов капитального строительства (объекта недвижимости, мероприятия (укрупненного инвестиционного проекта), включенных в адресную инвестиционную программу (при наличии) и по кодам видов расходов классификации расходов бюджетов соответствующие им планируемые суммы целевых расходов учреждения без подведения группировочных итогов. В Сведениях, представляемых в соответствии с </w:t>
      </w:r>
      <w:hyperlink r:id="rId38" w:anchor="sub_100081" w:history="1">
        <w:r>
          <w:rPr>
            <w:rStyle w:val="a5"/>
            <w:sz w:val="28"/>
            <w:szCs w:val="28"/>
          </w:rPr>
          <w:t>абзацами вторым - пятым пункта 8</w:t>
        </w:r>
      </w:hyperlink>
      <w:r>
        <w:rPr>
          <w:sz w:val="28"/>
          <w:szCs w:val="28"/>
        </w:rPr>
        <w:t xml:space="preserve"> настоящего Порядка, планируемые суммы поступлений целевых субсидий и </w:t>
      </w:r>
      <w:r>
        <w:rPr>
          <w:sz w:val="28"/>
          <w:szCs w:val="28"/>
        </w:rPr>
        <w:lastRenderedPageBreak/>
        <w:t>планируемые суммы целевых расходов для осуществления операций между учреждением (обособленным подразделением) указываются по кодам КОСГУ.</w:t>
      </w:r>
    </w:p>
    <w:p w:rsidR="005538B0" w:rsidRDefault="005538B0" w:rsidP="005538B0">
      <w:pPr>
        <w:jc w:val="both"/>
        <w:rPr>
          <w:sz w:val="28"/>
          <w:szCs w:val="28"/>
        </w:rPr>
      </w:pPr>
      <w:r>
        <w:rPr>
          <w:sz w:val="28"/>
          <w:szCs w:val="28"/>
        </w:rPr>
        <w:t>Уполномоченный руководителем органа Федерального казначейства работник осуществляет контроль представленных учреждением Сведений на соответствие содержащейся в них информации данным, указанным в перечне целевых субсидий, за исключением информации о неиспользованных на начало текущего финансового года остатках целевых субсидий.</w:t>
      </w:r>
    </w:p>
    <w:p w:rsidR="005538B0" w:rsidRDefault="005538B0" w:rsidP="005538B0">
      <w:pPr>
        <w:ind w:firstLine="709"/>
        <w:jc w:val="both"/>
        <w:rPr>
          <w:sz w:val="28"/>
          <w:szCs w:val="28"/>
        </w:rPr>
      </w:pPr>
      <w:r>
        <w:rPr>
          <w:sz w:val="28"/>
          <w:szCs w:val="28"/>
        </w:rPr>
        <w:t>10. Учреждение при наличии электронного документооборота с органом Федерального казначейства представляет Сведения в электронном виде. При отсутствии электронного документооборота Сведения представляются на бумажном носителе с одновременным представлением на машинном носителе.</w:t>
      </w:r>
    </w:p>
    <w:p w:rsidR="005538B0" w:rsidRDefault="005538B0" w:rsidP="005538B0">
      <w:pPr>
        <w:jc w:val="both"/>
        <w:rPr>
          <w:sz w:val="28"/>
          <w:szCs w:val="28"/>
        </w:rPr>
      </w:pPr>
      <w:r>
        <w:rPr>
          <w:sz w:val="28"/>
          <w:szCs w:val="28"/>
        </w:rPr>
        <w:t>Уполномоченный руководителем органа Федерального казначейства работник не позднее рабочего дня, следующего за днем представления учреждением в орган Федерального казначейства Сведений на бумажном носителе, проверяет их на идентичность Сведениям, представленным на машинном носителе.</w:t>
      </w:r>
    </w:p>
    <w:p w:rsidR="005538B0" w:rsidRDefault="005538B0" w:rsidP="005538B0">
      <w:pPr>
        <w:ind w:firstLine="709"/>
        <w:jc w:val="both"/>
        <w:rPr>
          <w:sz w:val="28"/>
          <w:szCs w:val="28"/>
        </w:rPr>
      </w:pPr>
      <w:r>
        <w:rPr>
          <w:sz w:val="28"/>
          <w:szCs w:val="28"/>
        </w:rPr>
        <w:t xml:space="preserve">11. При внесении изменений в </w:t>
      </w:r>
      <w:hyperlink r:id="rId39" w:history="1">
        <w:r>
          <w:rPr>
            <w:rStyle w:val="a5"/>
            <w:sz w:val="28"/>
            <w:szCs w:val="28"/>
          </w:rPr>
          <w:t>Сведения</w:t>
        </w:r>
      </w:hyperlink>
      <w:r>
        <w:rPr>
          <w:sz w:val="28"/>
          <w:szCs w:val="28"/>
        </w:rPr>
        <w:t xml:space="preserve"> учреждение представляет в соответствии с настоящим Порядком в орган Федерального казначейства Сведения, в которых указываются показатели с учетом внесенных в Сведения изменений.</w:t>
      </w:r>
    </w:p>
    <w:p w:rsidR="005538B0" w:rsidRDefault="005538B0" w:rsidP="005538B0">
      <w:pPr>
        <w:ind w:firstLine="709"/>
        <w:jc w:val="both"/>
        <w:rPr>
          <w:sz w:val="28"/>
          <w:szCs w:val="28"/>
        </w:rPr>
      </w:pPr>
      <w:r>
        <w:rPr>
          <w:sz w:val="28"/>
          <w:szCs w:val="28"/>
        </w:rPr>
        <w:t>Уполномоченный руководителем органа Федерального казначейства работник не позднее рабочего дня, следующего за днем представления учреждением в орган Федерального казначейства Сведений, предусмотренных настоящим пунктом, проверяет их на соответствие установленной форме, а также на непревышение фактических поступлений и выплат, отраженных на лицевом счете по иным субсидиям, показателям, содержащимся в Сведениях.</w:t>
      </w:r>
    </w:p>
    <w:p w:rsidR="005538B0" w:rsidRDefault="005538B0" w:rsidP="005538B0">
      <w:pPr>
        <w:jc w:val="both"/>
        <w:rPr>
          <w:sz w:val="28"/>
          <w:szCs w:val="28"/>
        </w:rPr>
      </w:pPr>
      <w:r>
        <w:rPr>
          <w:sz w:val="28"/>
          <w:szCs w:val="28"/>
        </w:rPr>
        <w:t>В случае уменьшения органом, осуществляющим функции и полномочия учредителя, планируемых поступлений целевых субсидий сумма поступлений соответствующей целевой субсидии, указанная в Сведениях, должна быть больше или равна сумме произведенных целевых расходов, источником финансового обеспечения которых является соответствующая целевая субсидия, с учетом разрешенного к использованию остатка целевой субсидии.</w:t>
      </w:r>
    </w:p>
    <w:p w:rsidR="005538B0" w:rsidRDefault="005538B0" w:rsidP="005538B0">
      <w:pPr>
        <w:ind w:firstLine="709"/>
        <w:jc w:val="both"/>
        <w:rPr>
          <w:sz w:val="28"/>
          <w:szCs w:val="28"/>
        </w:rPr>
      </w:pPr>
      <w:r>
        <w:rPr>
          <w:sz w:val="28"/>
          <w:szCs w:val="28"/>
        </w:rPr>
        <w:t>12. Для санкционирования целевых расходов, источником финансового обеспечения которых являются не использованные на начало текущего финансового года остатки целевых субсидий прошлых лет, на суммы которых подтверждена потребность в направлении их на те же цели (далее - разрешенный к использованию остаток целевой субсидии), учреждением представляются в орган Федерального казначейства Сведения, в которых указываются:</w:t>
      </w:r>
    </w:p>
    <w:p w:rsidR="005538B0" w:rsidRDefault="005538B0" w:rsidP="005538B0">
      <w:pPr>
        <w:jc w:val="both"/>
        <w:rPr>
          <w:sz w:val="28"/>
          <w:szCs w:val="28"/>
        </w:rPr>
      </w:pPr>
      <w:r>
        <w:rPr>
          <w:sz w:val="28"/>
          <w:szCs w:val="28"/>
        </w:rPr>
        <w:t xml:space="preserve">а) сумма разрешенного к использованию остатка целевой субсидии прошлых лет в </w:t>
      </w:r>
      <w:hyperlink r:id="rId40" w:history="1">
        <w:r>
          <w:rPr>
            <w:rStyle w:val="a5"/>
            <w:sz w:val="28"/>
            <w:szCs w:val="28"/>
          </w:rPr>
          <w:t>графе 6</w:t>
        </w:r>
      </w:hyperlink>
      <w:r>
        <w:rPr>
          <w:sz w:val="28"/>
          <w:szCs w:val="28"/>
        </w:rPr>
        <w:t xml:space="preserve"> Сведений;</w:t>
      </w:r>
    </w:p>
    <w:p w:rsidR="005538B0" w:rsidRDefault="005538B0" w:rsidP="005538B0">
      <w:pPr>
        <w:jc w:val="both"/>
        <w:rPr>
          <w:sz w:val="28"/>
          <w:szCs w:val="28"/>
        </w:rPr>
      </w:pPr>
      <w:r>
        <w:rPr>
          <w:sz w:val="28"/>
          <w:szCs w:val="28"/>
        </w:rPr>
        <w:lastRenderedPageBreak/>
        <w:t xml:space="preserve">б) код целевой субсидии в </w:t>
      </w:r>
      <w:hyperlink r:id="rId41" w:history="1">
        <w:r>
          <w:rPr>
            <w:rStyle w:val="a5"/>
            <w:sz w:val="28"/>
            <w:szCs w:val="28"/>
          </w:rPr>
          <w:t>графе 2</w:t>
        </w:r>
      </w:hyperlink>
      <w:r>
        <w:rPr>
          <w:sz w:val="28"/>
          <w:szCs w:val="28"/>
        </w:rPr>
        <w:t xml:space="preserve"> Сведений, а также в графе 5 Сведений в случае, если коды целевой субсидии, присвоенные для учета операций с целевой субсидией в прошлые годы и в новом финансовом году, различаются;</w:t>
      </w:r>
    </w:p>
    <w:p w:rsidR="005538B0" w:rsidRDefault="005538B0" w:rsidP="005538B0">
      <w:pPr>
        <w:jc w:val="both"/>
        <w:rPr>
          <w:sz w:val="28"/>
          <w:szCs w:val="28"/>
        </w:rPr>
      </w:pPr>
      <w:r>
        <w:rPr>
          <w:sz w:val="28"/>
          <w:szCs w:val="28"/>
        </w:rPr>
        <w:t xml:space="preserve">в) код объекта адресной инвестиционной программы в </w:t>
      </w:r>
      <w:hyperlink r:id="rId42" w:history="1">
        <w:r>
          <w:rPr>
            <w:rStyle w:val="a5"/>
            <w:sz w:val="28"/>
            <w:szCs w:val="28"/>
          </w:rPr>
          <w:t>графе 4</w:t>
        </w:r>
      </w:hyperlink>
      <w:r>
        <w:rPr>
          <w:sz w:val="28"/>
          <w:szCs w:val="28"/>
        </w:rPr>
        <w:t xml:space="preserve"> Сведений.</w:t>
      </w:r>
    </w:p>
    <w:p w:rsidR="005538B0" w:rsidRDefault="005538B0" w:rsidP="005538B0">
      <w:pPr>
        <w:ind w:firstLine="709"/>
        <w:jc w:val="both"/>
        <w:rPr>
          <w:sz w:val="28"/>
          <w:szCs w:val="28"/>
        </w:rPr>
      </w:pPr>
      <w:r>
        <w:rPr>
          <w:sz w:val="28"/>
          <w:szCs w:val="28"/>
        </w:rPr>
        <w:t>Для санкционирования целевых расходов, источником финансового обеспечения которых являются суммы возврата дебиторской задолженности прошлых лет, на которые подтверждена в течение текущего финансового года потребность в направлении их на те же цели, учреждением представляются в орган Федерального казначейства Сведения, в которых указываются:</w:t>
      </w:r>
    </w:p>
    <w:p w:rsidR="005538B0" w:rsidRDefault="005538B0" w:rsidP="005538B0">
      <w:pPr>
        <w:jc w:val="both"/>
        <w:rPr>
          <w:sz w:val="28"/>
          <w:szCs w:val="28"/>
        </w:rPr>
      </w:pPr>
      <w:r>
        <w:rPr>
          <w:sz w:val="28"/>
          <w:szCs w:val="28"/>
        </w:rPr>
        <w:t xml:space="preserve">а) сумма возврата дебиторской задолженности прошлых лет, разрешенная к использованию, в </w:t>
      </w:r>
      <w:hyperlink r:id="rId43" w:history="1">
        <w:r>
          <w:rPr>
            <w:rStyle w:val="a5"/>
            <w:sz w:val="28"/>
            <w:szCs w:val="28"/>
          </w:rPr>
          <w:t>графе 8</w:t>
        </w:r>
      </w:hyperlink>
      <w:r>
        <w:rPr>
          <w:sz w:val="28"/>
          <w:szCs w:val="28"/>
        </w:rPr>
        <w:t xml:space="preserve"> Сведений;</w:t>
      </w:r>
    </w:p>
    <w:p w:rsidR="005538B0" w:rsidRDefault="005538B0" w:rsidP="005538B0">
      <w:pPr>
        <w:jc w:val="both"/>
        <w:rPr>
          <w:sz w:val="28"/>
          <w:szCs w:val="28"/>
        </w:rPr>
      </w:pPr>
      <w:r>
        <w:rPr>
          <w:sz w:val="28"/>
          <w:szCs w:val="28"/>
        </w:rPr>
        <w:t xml:space="preserve">б) код целевой субсидии в </w:t>
      </w:r>
      <w:hyperlink r:id="rId44" w:history="1">
        <w:r>
          <w:rPr>
            <w:rStyle w:val="a5"/>
            <w:sz w:val="28"/>
            <w:szCs w:val="28"/>
          </w:rPr>
          <w:t>графе 2</w:t>
        </w:r>
      </w:hyperlink>
      <w:r>
        <w:rPr>
          <w:sz w:val="28"/>
          <w:szCs w:val="28"/>
        </w:rPr>
        <w:t xml:space="preserve"> Сведений, а также в графе 7 Сведений в случае, если коды целевой субсидии, присвоенные для учета операций с целевой субсидией в прошлые годы и в новом финансовом году, различаются;</w:t>
      </w:r>
    </w:p>
    <w:p w:rsidR="005538B0" w:rsidRDefault="005538B0" w:rsidP="005538B0">
      <w:pPr>
        <w:jc w:val="both"/>
        <w:rPr>
          <w:sz w:val="28"/>
          <w:szCs w:val="28"/>
        </w:rPr>
      </w:pPr>
      <w:r>
        <w:rPr>
          <w:sz w:val="28"/>
          <w:szCs w:val="28"/>
        </w:rPr>
        <w:t xml:space="preserve">в) код объекта адресной инвестиционной программы в </w:t>
      </w:r>
      <w:hyperlink r:id="rId45" w:history="1">
        <w:r>
          <w:rPr>
            <w:rStyle w:val="a5"/>
            <w:sz w:val="28"/>
            <w:szCs w:val="28"/>
          </w:rPr>
          <w:t>графе 4</w:t>
        </w:r>
      </w:hyperlink>
      <w:r>
        <w:rPr>
          <w:sz w:val="28"/>
          <w:szCs w:val="28"/>
        </w:rPr>
        <w:t xml:space="preserve"> Сведений.</w:t>
      </w:r>
    </w:p>
    <w:p w:rsidR="005538B0" w:rsidRDefault="005538B0" w:rsidP="005538B0">
      <w:pPr>
        <w:ind w:firstLine="709"/>
        <w:jc w:val="both"/>
        <w:rPr>
          <w:sz w:val="28"/>
          <w:szCs w:val="28"/>
        </w:rPr>
      </w:pPr>
      <w:r>
        <w:rPr>
          <w:sz w:val="28"/>
          <w:szCs w:val="28"/>
        </w:rPr>
        <w:t xml:space="preserve">Уполномоченный руководителем органа Федерального казначейства работник не позднее рабочего дня, следующего за днем представления учреждением в орган Федерального казначейства Сведений, проверяет их на непревышение суммы разрешенного к использованию остатка целевой субсидии прошлых лет, код которой указан в </w:t>
      </w:r>
      <w:hyperlink r:id="rId46" w:history="1">
        <w:r>
          <w:rPr>
            <w:rStyle w:val="a5"/>
            <w:sz w:val="28"/>
            <w:szCs w:val="28"/>
          </w:rPr>
          <w:t>графе 2</w:t>
        </w:r>
      </w:hyperlink>
      <w:r>
        <w:rPr>
          <w:sz w:val="28"/>
          <w:szCs w:val="28"/>
        </w:rPr>
        <w:t xml:space="preserve"> Сведений (в графе 5, если код указанной целевой субсидии изменен в новом финансовом году), над суммой соответствующего остатка целевой субсидии прошлых лет, учтенной по состоянию на начало текущего финансового года на лицевом счете по иным субсидиям, открытом учреждению в органе Федерального казначейства.</w:t>
      </w:r>
    </w:p>
    <w:p w:rsidR="005538B0" w:rsidRDefault="005538B0" w:rsidP="005538B0">
      <w:pPr>
        <w:ind w:firstLine="709"/>
        <w:jc w:val="both"/>
        <w:rPr>
          <w:sz w:val="28"/>
          <w:szCs w:val="28"/>
        </w:rPr>
      </w:pPr>
      <w:r>
        <w:rPr>
          <w:sz w:val="28"/>
          <w:szCs w:val="28"/>
        </w:rPr>
        <w:t>Не использованные на начало текущего финансового года остатки целевых субсидий прошлых лет, суммы которых не отражены в Сведениях в соответствии с настоящим пунктом, учитываются органом Федерального казначейства на лицевом счете по иным субсидиям, открытом учреждению, без права расходования.</w:t>
      </w:r>
    </w:p>
    <w:p w:rsidR="005538B0" w:rsidRDefault="005538B0" w:rsidP="005538B0">
      <w:pPr>
        <w:ind w:firstLine="709"/>
        <w:jc w:val="both"/>
        <w:rPr>
          <w:sz w:val="28"/>
          <w:szCs w:val="28"/>
        </w:rPr>
      </w:pPr>
      <w:r>
        <w:rPr>
          <w:sz w:val="28"/>
          <w:szCs w:val="28"/>
        </w:rPr>
        <w:t xml:space="preserve">13. В случае если форма или информация, указанная в </w:t>
      </w:r>
      <w:hyperlink r:id="rId47" w:history="1">
        <w:r>
          <w:rPr>
            <w:rStyle w:val="a5"/>
            <w:sz w:val="28"/>
            <w:szCs w:val="28"/>
          </w:rPr>
          <w:t>Сведениях</w:t>
        </w:r>
      </w:hyperlink>
      <w:r>
        <w:rPr>
          <w:sz w:val="28"/>
          <w:szCs w:val="28"/>
        </w:rPr>
        <w:t xml:space="preserve">, не соответствуют требованиям, установленным </w:t>
      </w:r>
      <w:hyperlink r:id="rId48" w:anchor="sub_10008" w:history="1">
        <w:r>
          <w:rPr>
            <w:rStyle w:val="a5"/>
            <w:sz w:val="28"/>
            <w:szCs w:val="28"/>
          </w:rPr>
          <w:t>пунктами 8-12</w:t>
        </w:r>
      </w:hyperlink>
      <w:r>
        <w:rPr>
          <w:sz w:val="28"/>
          <w:szCs w:val="28"/>
        </w:rPr>
        <w:t xml:space="preserve"> настоящего Порядка, орган Федерального казначейства не позднее рабочего дня, следующего за днем представления Сведений, регистрирует их в </w:t>
      </w:r>
      <w:hyperlink r:id="rId49" w:history="1">
        <w:r>
          <w:rPr>
            <w:rStyle w:val="a5"/>
            <w:sz w:val="28"/>
            <w:szCs w:val="28"/>
          </w:rPr>
          <w:t>Журнале</w:t>
        </w:r>
      </w:hyperlink>
      <w:r>
        <w:rPr>
          <w:sz w:val="28"/>
          <w:szCs w:val="28"/>
        </w:rPr>
        <w:t xml:space="preserve"> регистрации неисполненных документов (код по ведомственному классификатору форм документов (далее - код формы по КФД) 0531804) и возвращает учреждению экземпляры Сведений на бумажном носителе с указанием в прилагаемом </w:t>
      </w:r>
      <w:hyperlink r:id="rId50" w:history="1">
        <w:r>
          <w:rPr>
            <w:rStyle w:val="a5"/>
            <w:sz w:val="28"/>
            <w:szCs w:val="28"/>
          </w:rPr>
          <w:t>Протоколе</w:t>
        </w:r>
      </w:hyperlink>
      <w:r>
        <w:rPr>
          <w:sz w:val="28"/>
          <w:szCs w:val="28"/>
        </w:rPr>
        <w:t xml:space="preserve"> (код формы по КФД 0531805) причины возврата.</w:t>
      </w:r>
    </w:p>
    <w:p w:rsidR="005538B0" w:rsidRDefault="005538B0" w:rsidP="005538B0">
      <w:pPr>
        <w:ind w:firstLine="709"/>
        <w:jc w:val="both"/>
        <w:rPr>
          <w:sz w:val="28"/>
          <w:szCs w:val="28"/>
        </w:rPr>
      </w:pPr>
      <w:r>
        <w:rPr>
          <w:sz w:val="28"/>
          <w:szCs w:val="28"/>
        </w:rPr>
        <w:t xml:space="preserve">В случае если Сведения представлялись в электронном виде, учреждению не позднее срока, установленного настоящим пунктом, </w:t>
      </w:r>
      <w:r>
        <w:rPr>
          <w:sz w:val="28"/>
          <w:szCs w:val="28"/>
        </w:rPr>
        <w:lastRenderedPageBreak/>
        <w:t>направляется Протокол в электронном виде, в котором указывается причина возврата.</w:t>
      </w:r>
    </w:p>
    <w:p w:rsidR="005538B0" w:rsidRDefault="005538B0" w:rsidP="005538B0">
      <w:pPr>
        <w:jc w:val="both"/>
        <w:rPr>
          <w:sz w:val="28"/>
          <w:szCs w:val="28"/>
        </w:rPr>
      </w:pPr>
      <w:r>
        <w:rPr>
          <w:sz w:val="28"/>
          <w:szCs w:val="28"/>
        </w:rPr>
        <w:t xml:space="preserve">В случае соответствия представленных </w:t>
      </w:r>
      <w:hyperlink r:id="rId51" w:history="1">
        <w:r>
          <w:rPr>
            <w:rStyle w:val="a5"/>
            <w:sz w:val="28"/>
            <w:szCs w:val="28"/>
          </w:rPr>
          <w:t>Сведений</w:t>
        </w:r>
      </w:hyperlink>
      <w:r>
        <w:rPr>
          <w:sz w:val="28"/>
          <w:szCs w:val="28"/>
        </w:rPr>
        <w:t xml:space="preserve"> требованиям, установленным </w:t>
      </w:r>
      <w:hyperlink r:id="rId52" w:anchor="sub_10008" w:history="1">
        <w:r>
          <w:rPr>
            <w:rStyle w:val="a5"/>
            <w:sz w:val="28"/>
            <w:szCs w:val="28"/>
          </w:rPr>
          <w:t>пунктами 8-12</w:t>
        </w:r>
      </w:hyperlink>
      <w:r>
        <w:rPr>
          <w:sz w:val="28"/>
          <w:szCs w:val="28"/>
        </w:rPr>
        <w:t xml:space="preserve"> настоящего Порядка, показатели Сведений отражаются органом Федерального казначейства на лицевом счете по иным субсидиям, открытом учреждению.</w:t>
      </w:r>
    </w:p>
    <w:p w:rsidR="005538B0" w:rsidRDefault="005538B0" w:rsidP="005538B0">
      <w:pPr>
        <w:ind w:firstLine="709"/>
        <w:jc w:val="both"/>
        <w:rPr>
          <w:sz w:val="28"/>
          <w:szCs w:val="28"/>
        </w:rPr>
      </w:pPr>
      <w:r>
        <w:rPr>
          <w:sz w:val="28"/>
          <w:szCs w:val="28"/>
        </w:rPr>
        <w:t xml:space="preserve">14. Операции по целевым расходам осуществляются в пределах средств, отраженных по соответствующему коду субсидии на лицевом счете по иным субсидиям. Суммы, зачисленные на счет органа Федерального казначейства, открытый в установленном законодательством Российской Федерации порядке в учреждении Центрального банка Российской Федерации на балансовом счете </w:t>
      </w:r>
      <w:hyperlink r:id="rId53" w:history="1">
        <w:r>
          <w:rPr>
            <w:rStyle w:val="a5"/>
            <w:sz w:val="28"/>
            <w:szCs w:val="28"/>
          </w:rPr>
          <w:t>№</w:t>
        </w:r>
      </w:hyperlink>
      <w:r>
        <w:rPr>
          <w:sz w:val="28"/>
          <w:szCs w:val="28"/>
        </w:rPr>
        <w:t xml:space="preserve"> 40701 "Счета негосударственных организаций. Финансовые организации", на основании расчетных документов, в которых не указан или указан несуществующий код субсидии, учитываются органом Федерального казначейства на лицевом счете по иным субсидиям, открытом учреждению, без права расходования.</w:t>
      </w:r>
    </w:p>
    <w:p w:rsidR="005538B0" w:rsidRDefault="005538B0" w:rsidP="005538B0">
      <w:pPr>
        <w:ind w:firstLine="709"/>
        <w:jc w:val="both"/>
        <w:rPr>
          <w:sz w:val="28"/>
          <w:szCs w:val="28"/>
        </w:rPr>
      </w:pPr>
      <w:r>
        <w:rPr>
          <w:sz w:val="28"/>
          <w:szCs w:val="28"/>
        </w:rPr>
        <w:t xml:space="preserve">Суммы возврата дебиторской задолженности, зачисленные на лицевой счет по иным субсидиям, открытый учреждению, учитываются органом Федерального казначейства на лицевом счете по иным субсидиям, открытом учреждению, по </w:t>
      </w:r>
      <w:hyperlink r:id="rId54" w:history="1">
        <w:r>
          <w:rPr>
            <w:rStyle w:val="a5"/>
            <w:sz w:val="28"/>
            <w:szCs w:val="28"/>
          </w:rPr>
          <w:t>коду</w:t>
        </w:r>
      </w:hyperlink>
      <w:r>
        <w:rPr>
          <w:sz w:val="28"/>
          <w:szCs w:val="28"/>
        </w:rPr>
        <w:t xml:space="preserve"> КОСГУ "Прочие доходы" без права расходования.</w:t>
      </w:r>
    </w:p>
    <w:p w:rsidR="005538B0" w:rsidRDefault="005538B0" w:rsidP="005538B0">
      <w:pPr>
        <w:ind w:firstLine="709"/>
        <w:jc w:val="both"/>
        <w:rPr>
          <w:sz w:val="28"/>
          <w:szCs w:val="28"/>
        </w:rPr>
      </w:pPr>
      <w:r>
        <w:rPr>
          <w:sz w:val="28"/>
          <w:szCs w:val="28"/>
        </w:rPr>
        <w:t xml:space="preserve">В случае если в течение 10 рабочих дней со дня отражения сумм возврата дебиторской задолженности на лицевом счете по иным субсидиям, открытом учреждению, учреждением в орган Федерального казначейства не представлено </w:t>
      </w:r>
      <w:hyperlink r:id="rId55" w:history="1">
        <w:r>
          <w:rPr>
            <w:rStyle w:val="a5"/>
            <w:sz w:val="28"/>
            <w:szCs w:val="28"/>
          </w:rPr>
          <w:t>Уведомление</w:t>
        </w:r>
      </w:hyperlink>
      <w:r>
        <w:rPr>
          <w:sz w:val="28"/>
          <w:szCs w:val="28"/>
        </w:rPr>
        <w:t xml:space="preserve"> об уточнении операций клиента (код формы по КФД 0531852) на уточнение указанных сумм в качестве дебиторской задолженности текущего финансового года или в течение 45 рабочих дней не представлены Сведения, в которых данная сумма в качестве дебиторской задолженности прошлых лет разрешена к использованию, орган Федерального казначейства на основании оформленной им </w:t>
      </w:r>
      <w:hyperlink r:id="rId56" w:history="1">
        <w:r>
          <w:rPr>
            <w:rStyle w:val="a5"/>
            <w:sz w:val="28"/>
            <w:szCs w:val="28"/>
          </w:rPr>
          <w:t>Заявки</w:t>
        </w:r>
      </w:hyperlink>
      <w:r>
        <w:rPr>
          <w:sz w:val="28"/>
          <w:szCs w:val="28"/>
        </w:rPr>
        <w:t xml:space="preserve"> на кассовый расход перечисляет указанные суммы в доход местного бюджета.</w:t>
      </w:r>
    </w:p>
    <w:p w:rsidR="005538B0" w:rsidRDefault="005538B0" w:rsidP="005538B0">
      <w:pPr>
        <w:ind w:firstLine="709"/>
        <w:jc w:val="both"/>
        <w:rPr>
          <w:sz w:val="28"/>
          <w:szCs w:val="28"/>
        </w:rPr>
      </w:pPr>
      <w:r>
        <w:rPr>
          <w:sz w:val="28"/>
          <w:szCs w:val="28"/>
        </w:rPr>
        <w:t xml:space="preserve">15. Целевые расходы осуществляются на основании представленных учреждением </w:t>
      </w:r>
      <w:hyperlink r:id="rId57" w:history="1">
        <w:r>
          <w:rPr>
            <w:rStyle w:val="a5"/>
            <w:sz w:val="28"/>
            <w:szCs w:val="28"/>
          </w:rPr>
          <w:t>Заявок</w:t>
        </w:r>
      </w:hyperlink>
      <w:r>
        <w:rPr>
          <w:sz w:val="28"/>
          <w:szCs w:val="28"/>
        </w:rPr>
        <w:t xml:space="preserve"> на кассовый расход (код формы по КФД 0531801) или </w:t>
      </w:r>
      <w:hyperlink r:id="rId58" w:history="1">
        <w:r>
          <w:rPr>
            <w:rStyle w:val="a5"/>
            <w:sz w:val="28"/>
            <w:szCs w:val="28"/>
          </w:rPr>
          <w:t>Заявок</w:t>
        </w:r>
      </w:hyperlink>
      <w:r>
        <w:rPr>
          <w:sz w:val="28"/>
          <w:szCs w:val="28"/>
        </w:rPr>
        <w:t xml:space="preserve"> на кассовый расход (сокращенных) (код формы по КФД 0531851) (далее - Заявка на кассовый расход) и </w:t>
      </w:r>
      <w:hyperlink r:id="rId59" w:history="1">
        <w:r>
          <w:rPr>
            <w:rStyle w:val="a5"/>
            <w:sz w:val="28"/>
            <w:szCs w:val="28"/>
          </w:rPr>
          <w:t>Заявок</w:t>
        </w:r>
      </w:hyperlink>
      <w:r>
        <w:rPr>
          <w:sz w:val="28"/>
          <w:szCs w:val="28"/>
        </w:rPr>
        <w:t xml:space="preserve"> на получение денежных средств, перечисляемых на карту (код формы по КФД 0531243).</w:t>
      </w:r>
    </w:p>
    <w:p w:rsidR="005538B0" w:rsidRDefault="005538B0" w:rsidP="005538B0">
      <w:pPr>
        <w:ind w:firstLine="709"/>
        <w:jc w:val="both"/>
        <w:rPr>
          <w:sz w:val="28"/>
          <w:szCs w:val="28"/>
        </w:rPr>
      </w:pPr>
      <w:r>
        <w:rPr>
          <w:sz w:val="28"/>
          <w:szCs w:val="28"/>
        </w:rPr>
        <w:t xml:space="preserve">16. В одной </w:t>
      </w:r>
      <w:hyperlink r:id="rId60" w:history="1">
        <w:r>
          <w:rPr>
            <w:rStyle w:val="a5"/>
            <w:sz w:val="28"/>
            <w:szCs w:val="28"/>
          </w:rPr>
          <w:t>Заявке</w:t>
        </w:r>
      </w:hyperlink>
      <w:r>
        <w:rPr>
          <w:sz w:val="28"/>
          <w:szCs w:val="28"/>
        </w:rPr>
        <w:t xml:space="preserve"> на кассовый расход (код формы по КФД 0531801) может содержаться несколько сумм кассовых выплат по целевым расходам по одному денежному обязательству учреждения, источником финансового обеспечения которых является одна целевая субсидия.</w:t>
      </w:r>
    </w:p>
    <w:p w:rsidR="005538B0" w:rsidRDefault="005538B0" w:rsidP="005538B0">
      <w:pPr>
        <w:ind w:firstLine="709"/>
        <w:jc w:val="both"/>
        <w:rPr>
          <w:sz w:val="28"/>
          <w:szCs w:val="28"/>
        </w:rPr>
      </w:pPr>
      <w:r>
        <w:rPr>
          <w:sz w:val="28"/>
          <w:szCs w:val="28"/>
        </w:rPr>
        <w:t xml:space="preserve">17. В одной </w:t>
      </w:r>
      <w:hyperlink r:id="rId61" w:history="1">
        <w:r>
          <w:rPr>
            <w:rStyle w:val="a5"/>
            <w:sz w:val="28"/>
            <w:szCs w:val="28"/>
          </w:rPr>
          <w:t>Заявк</w:t>
        </w:r>
      </w:hyperlink>
      <w:r>
        <w:rPr>
          <w:sz w:val="28"/>
          <w:szCs w:val="28"/>
        </w:rPr>
        <w:t>е на получение денежных средств, перечисляемых на карту может содержаться несколько сумм кассовых выплат по целевым расходам, источником финансового обеспечения которых является одна целевая субсидия.</w:t>
      </w:r>
    </w:p>
    <w:p w:rsidR="005538B0" w:rsidRDefault="005538B0" w:rsidP="005538B0">
      <w:pPr>
        <w:ind w:firstLine="709"/>
        <w:jc w:val="both"/>
        <w:rPr>
          <w:sz w:val="28"/>
          <w:szCs w:val="28"/>
        </w:rPr>
      </w:pPr>
      <w:r>
        <w:rPr>
          <w:sz w:val="28"/>
          <w:szCs w:val="28"/>
        </w:rPr>
        <w:t xml:space="preserve">18. Уполномоченный руководителем органа Федерального казначейства работник не позднее рабочего дня, следующего за днем </w:t>
      </w:r>
      <w:r>
        <w:rPr>
          <w:sz w:val="28"/>
          <w:szCs w:val="28"/>
        </w:rPr>
        <w:lastRenderedPageBreak/>
        <w:t xml:space="preserve">представления учреждением в орган Федерального казначейства Заявки на кассовый расход или </w:t>
      </w:r>
      <w:hyperlink r:id="rId62" w:history="1">
        <w:r>
          <w:rPr>
            <w:rStyle w:val="a5"/>
            <w:sz w:val="28"/>
            <w:szCs w:val="28"/>
          </w:rPr>
          <w:t>Заявк</w:t>
        </w:r>
      </w:hyperlink>
      <w:r>
        <w:rPr>
          <w:sz w:val="28"/>
          <w:szCs w:val="28"/>
        </w:rPr>
        <w:t>и на получение денежных средств, перечисляемых на карту  (далее - Заявка), проверяет их на соответствие установленной форме, оформление в соответствии с настоящим Порядком, а также соответствие подписей имеющимся образцам, представленным учреждением в порядке, установленном для открытия лицевого счета по иным субсидиям.</w:t>
      </w:r>
    </w:p>
    <w:p w:rsidR="005538B0" w:rsidRDefault="005538B0" w:rsidP="005538B0">
      <w:pPr>
        <w:ind w:firstLine="709"/>
        <w:jc w:val="both"/>
        <w:rPr>
          <w:sz w:val="28"/>
          <w:szCs w:val="28"/>
        </w:rPr>
      </w:pPr>
      <w:r>
        <w:rPr>
          <w:sz w:val="28"/>
          <w:szCs w:val="28"/>
        </w:rPr>
        <w:t xml:space="preserve">19. Для подтверждения возникновения денежного обязательства по поставке товаров, выполнению работ, оказанию услуг, аренде учреждение представляет в орган Федерального казначейства вместе с </w:t>
      </w:r>
      <w:hyperlink r:id="rId63" w:history="1">
        <w:r>
          <w:rPr>
            <w:rStyle w:val="a5"/>
            <w:sz w:val="28"/>
            <w:szCs w:val="28"/>
          </w:rPr>
          <w:t>Заявкой</w:t>
        </w:r>
      </w:hyperlink>
      <w:r>
        <w:rPr>
          <w:sz w:val="28"/>
          <w:szCs w:val="28"/>
        </w:rPr>
        <w:t xml:space="preserve"> на кассовый расход указанные в ней документы, предусмотренные порядком санкционирования оплаты денежных обязательств получателей средств местного бюджета: документ, подтверждающий возникновение бюджетного обязательства, и соответствующий ему документ, подтверждающий возникновение денежного обязательства.</w:t>
      </w:r>
    </w:p>
    <w:p w:rsidR="005538B0" w:rsidRDefault="005538B0" w:rsidP="005538B0">
      <w:pPr>
        <w:ind w:firstLine="709"/>
        <w:jc w:val="both"/>
        <w:rPr>
          <w:sz w:val="28"/>
          <w:szCs w:val="28"/>
        </w:rPr>
      </w:pPr>
      <w:r>
        <w:rPr>
          <w:sz w:val="28"/>
          <w:szCs w:val="28"/>
        </w:rPr>
        <w:t>Учреждение представляет в орган Федерального казначейства документы, подтверждающие возникновение бюджетного и денежного обязательств, в форме электронных копий бумажных документов, созданных посредством их сканирования, или копии электронных документов, подтвержденных электронной подписью уполномоченного лица учреждения (далее - электронная копия документа).</w:t>
      </w:r>
    </w:p>
    <w:p w:rsidR="005538B0" w:rsidRDefault="005538B0" w:rsidP="005538B0">
      <w:pPr>
        <w:ind w:firstLine="709"/>
        <w:jc w:val="both"/>
        <w:rPr>
          <w:sz w:val="28"/>
          <w:szCs w:val="28"/>
        </w:rPr>
      </w:pPr>
      <w:bookmarkStart w:id="0" w:name="sub_100902"/>
      <w:r>
        <w:rPr>
          <w:sz w:val="28"/>
          <w:szCs w:val="28"/>
        </w:rPr>
        <w:t>При отсутствии у учреждения технической возможности представления электронной копии документа, указанный документ представляется на бумажном носителе.</w:t>
      </w:r>
    </w:p>
    <w:p w:rsidR="005538B0" w:rsidRDefault="005538B0" w:rsidP="005538B0">
      <w:pPr>
        <w:ind w:firstLine="709"/>
        <w:jc w:val="both"/>
        <w:rPr>
          <w:sz w:val="28"/>
          <w:szCs w:val="28"/>
        </w:rPr>
      </w:pPr>
      <w:bookmarkStart w:id="1" w:name="sub_1096"/>
      <w:bookmarkEnd w:id="0"/>
      <w:r>
        <w:rPr>
          <w:sz w:val="28"/>
          <w:szCs w:val="28"/>
        </w:rPr>
        <w:t>Прилагаемые к Заявке на кассовый расход документы, подтверждающие возникновение бюджетного и денежного обязательств, на бумажном носителе подлежат возврату учреждению.</w:t>
      </w:r>
      <w:bookmarkEnd w:id="1"/>
    </w:p>
    <w:p w:rsidR="005538B0" w:rsidRDefault="005538B0" w:rsidP="005538B0">
      <w:pPr>
        <w:jc w:val="both"/>
        <w:rPr>
          <w:sz w:val="28"/>
          <w:szCs w:val="28"/>
        </w:rPr>
      </w:pPr>
      <w:r>
        <w:rPr>
          <w:sz w:val="28"/>
          <w:szCs w:val="28"/>
        </w:rPr>
        <w:t>Подтверждать возникновение денежных обязательств в случае операций с наличными денежными средствами не требуется.</w:t>
      </w:r>
    </w:p>
    <w:p w:rsidR="005538B0" w:rsidRDefault="005538B0" w:rsidP="005538B0">
      <w:pPr>
        <w:ind w:firstLine="709"/>
        <w:jc w:val="both"/>
        <w:rPr>
          <w:sz w:val="28"/>
          <w:szCs w:val="28"/>
        </w:rPr>
      </w:pPr>
      <w:r>
        <w:rPr>
          <w:sz w:val="28"/>
          <w:szCs w:val="28"/>
        </w:rPr>
        <w:t>20. При санкционировании оплаты денежных обязательств органом Федерального казначейства осуществляется проверка Заявки по следующим направлениям:</w:t>
      </w:r>
    </w:p>
    <w:p w:rsidR="005538B0" w:rsidRDefault="005538B0" w:rsidP="005538B0">
      <w:pPr>
        <w:jc w:val="both"/>
        <w:rPr>
          <w:sz w:val="28"/>
          <w:szCs w:val="28"/>
        </w:rPr>
      </w:pPr>
      <w:r>
        <w:rPr>
          <w:sz w:val="28"/>
          <w:szCs w:val="28"/>
        </w:rPr>
        <w:t xml:space="preserve">1) наличие указанного(ых) в Заявке кода(ов) по </w:t>
      </w:r>
      <w:hyperlink r:id="rId64" w:history="1">
        <w:r>
          <w:rPr>
            <w:rStyle w:val="a5"/>
            <w:sz w:val="28"/>
            <w:szCs w:val="28"/>
          </w:rPr>
          <w:t>бюджетной классификации</w:t>
        </w:r>
      </w:hyperlink>
      <w:r>
        <w:rPr>
          <w:sz w:val="28"/>
          <w:szCs w:val="28"/>
        </w:rPr>
        <w:t xml:space="preserve"> Российской Федерации (далее - код по бюджетной классификации), кода субсидии и кода объекта адресной инвестиционной программы (при наличии) в </w:t>
      </w:r>
      <w:hyperlink r:id="rId65" w:history="1">
        <w:r>
          <w:rPr>
            <w:rStyle w:val="a5"/>
            <w:sz w:val="28"/>
            <w:szCs w:val="28"/>
          </w:rPr>
          <w:t>Сведениях</w:t>
        </w:r>
      </w:hyperlink>
      <w:r>
        <w:rPr>
          <w:sz w:val="28"/>
          <w:szCs w:val="28"/>
        </w:rPr>
        <w:t>;</w:t>
      </w:r>
    </w:p>
    <w:p w:rsidR="005538B0" w:rsidRDefault="005538B0" w:rsidP="005538B0">
      <w:pPr>
        <w:jc w:val="both"/>
        <w:rPr>
          <w:sz w:val="28"/>
          <w:szCs w:val="28"/>
        </w:rPr>
      </w:pPr>
      <w:r>
        <w:rPr>
          <w:sz w:val="28"/>
          <w:szCs w:val="28"/>
        </w:rPr>
        <w:t xml:space="preserve">2) соответствие указанного в Заявке кода по </w:t>
      </w:r>
      <w:hyperlink r:id="rId66" w:history="1">
        <w:r>
          <w:rPr>
            <w:rStyle w:val="a5"/>
            <w:sz w:val="28"/>
            <w:szCs w:val="28"/>
          </w:rPr>
          <w:t>бюджетной классификации</w:t>
        </w:r>
      </w:hyperlink>
      <w:r>
        <w:rPr>
          <w:sz w:val="28"/>
          <w:szCs w:val="28"/>
        </w:rPr>
        <w:t xml:space="preserve"> коду по </w:t>
      </w:r>
      <w:hyperlink r:id="rId67" w:history="1">
        <w:r>
          <w:rPr>
            <w:rStyle w:val="a5"/>
            <w:sz w:val="28"/>
            <w:szCs w:val="28"/>
          </w:rPr>
          <w:t>бюджетной классификации</w:t>
        </w:r>
      </w:hyperlink>
      <w:r>
        <w:rPr>
          <w:sz w:val="28"/>
          <w:szCs w:val="28"/>
        </w:rPr>
        <w:t>, указанному в Сведениях по соответствующему коду субсидии и коду объекта адресной инвестиционной программы (при наличии);</w:t>
      </w:r>
    </w:p>
    <w:p w:rsidR="005538B0" w:rsidRDefault="005538B0" w:rsidP="005538B0">
      <w:pPr>
        <w:jc w:val="both"/>
        <w:rPr>
          <w:sz w:val="28"/>
          <w:szCs w:val="28"/>
        </w:rPr>
      </w:pPr>
      <w:r>
        <w:rPr>
          <w:sz w:val="28"/>
          <w:szCs w:val="28"/>
        </w:rPr>
        <w:t xml:space="preserve">3) соответствие указанного в Заявке кода по </w:t>
      </w:r>
      <w:hyperlink r:id="rId68" w:history="1">
        <w:r>
          <w:rPr>
            <w:rStyle w:val="a5"/>
            <w:sz w:val="28"/>
            <w:szCs w:val="28"/>
          </w:rPr>
          <w:t>бюджетной классификации</w:t>
        </w:r>
      </w:hyperlink>
      <w:r>
        <w:rPr>
          <w:sz w:val="28"/>
          <w:szCs w:val="28"/>
        </w:rPr>
        <w:t xml:space="preserve"> текстовому назначению платежа, исходя из содержания текста назначения платежа, в соответствии с </w:t>
      </w:r>
      <w:hyperlink r:id="rId69" w:history="1">
        <w:r>
          <w:rPr>
            <w:rStyle w:val="a5"/>
            <w:sz w:val="28"/>
            <w:szCs w:val="28"/>
          </w:rPr>
          <w:t>указаниями</w:t>
        </w:r>
      </w:hyperlink>
      <w:r>
        <w:rPr>
          <w:sz w:val="28"/>
          <w:szCs w:val="28"/>
        </w:rPr>
        <w:t xml:space="preserve"> о порядке применения бюджетной классификации Российской Федерации, установленными Министерством финансов Российской Федерации;</w:t>
      </w:r>
    </w:p>
    <w:p w:rsidR="005538B0" w:rsidRDefault="005538B0" w:rsidP="005538B0">
      <w:pPr>
        <w:jc w:val="both"/>
        <w:rPr>
          <w:sz w:val="28"/>
          <w:szCs w:val="28"/>
        </w:rPr>
      </w:pPr>
      <w:r>
        <w:rPr>
          <w:sz w:val="28"/>
          <w:szCs w:val="28"/>
        </w:rPr>
        <w:lastRenderedPageBreak/>
        <w:t>4) соответствие содержания операции по оплате денежных обязательств на поставки товаров, выполнение работ, оказание услуг, аренды, исходя из представленных документов, коду вида расходов классификации расходов и содержанию текста назначения платежа, указанным в Заявке на кассовый расход;</w:t>
      </w:r>
    </w:p>
    <w:p w:rsidR="005538B0" w:rsidRDefault="005538B0" w:rsidP="005538B0">
      <w:pPr>
        <w:jc w:val="both"/>
        <w:rPr>
          <w:sz w:val="28"/>
          <w:szCs w:val="28"/>
        </w:rPr>
      </w:pPr>
      <w:r>
        <w:rPr>
          <w:sz w:val="28"/>
          <w:szCs w:val="28"/>
        </w:rPr>
        <w:t>5) непревышение суммы, указанной в Заявке, над суммой остатка расходов по соответствующему коду вида расходов классификации расходов, соответствующему коду субсидии и коду объекта адресной инвестиционной программы (при наличии), учтенным на лицевом счете по иным субсидиям;</w:t>
      </w:r>
    </w:p>
    <w:p w:rsidR="005538B0" w:rsidRDefault="005538B0" w:rsidP="005538B0">
      <w:pPr>
        <w:jc w:val="both"/>
        <w:rPr>
          <w:sz w:val="28"/>
          <w:szCs w:val="28"/>
        </w:rPr>
      </w:pPr>
      <w:r>
        <w:rPr>
          <w:sz w:val="28"/>
          <w:szCs w:val="28"/>
        </w:rPr>
        <w:t>6) соответствие предмета по документу, подтверждающему возникновение бюджетного обязательства, и предмета по документу, подтверждающему возникновение денежного обязательства, а также соответствие данных документов друг другу;</w:t>
      </w:r>
    </w:p>
    <w:p w:rsidR="005538B0" w:rsidRDefault="005538B0" w:rsidP="005538B0">
      <w:pPr>
        <w:jc w:val="both"/>
        <w:rPr>
          <w:sz w:val="28"/>
          <w:szCs w:val="28"/>
        </w:rPr>
      </w:pPr>
      <w:r>
        <w:rPr>
          <w:sz w:val="28"/>
          <w:szCs w:val="28"/>
        </w:rPr>
        <w:t>7) соответствие (или непревышение) суммы платежа, указанной в заявке, суммам (над суммами), указанным(и) в документах, представленных для осуществления санкционирования;</w:t>
      </w:r>
    </w:p>
    <w:p w:rsidR="005538B0" w:rsidRDefault="005538B0" w:rsidP="005538B0">
      <w:pPr>
        <w:jc w:val="both"/>
        <w:rPr>
          <w:sz w:val="28"/>
          <w:szCs w:val="28"/>
        </w:rPr>
      </w:pPr>
      <w:r>
        <w:rPr>
          <w:sz w:val="28"/>
          <w:szCs w:val="28"/>
        </w:rPr>
        <w:t>8) правильность и полноту реквизитов, указанных в заявке и необходимых для формирования расчетных документов, в том числе правильность и полноту реквизитов, предмета по документу, подтверждающему возникновение бюджетного обязательства и документу, подтверждающему возникновение денежного обязательства, а также соответствие реквизитов и показателей друг другу в разных разделах Заявки;</w:t>
      </w:r>
    </w:p>
    <w:p w:rsidR="005538B0" w:rsidRDefault="005538B0" w:rsidP="005538B0">
      <w:pPr>
        <w:jc w:val="both"/>
        <w:rPr>
          <w:sz w:val="28"/>
          <w:szCs w:val="28"/>
        </w:rPr>
      </w:pPr>
      <w:r>
        <w:rPr>
          <w:sz w:val="28"/>
          <w:szCs w:val="28"/>
        </w:rPr>
        <w:t xml:space="preserve">9) соответствие наименования, ИНН, КПП, банковских реквизитов получателя денежных средств, указанных в </w:t>
      </w:r>
      <w:hyperlink r:id="rId70" w:history="1">
        <w:r>
          <w:rPr>
            <w:rStyle w:val="a5"/>
            <w:sz w:val="28"/>
            <w:szCs w:val="28"/>
          </w:rPr>
          <w:t>Заявке</w:t>
        </w:r>
      </w:hyperlink>
      <w:r>
        <w:rPr>
          <w:sz w:val="28"/>
          <w:szCs w:val="28"/>
        </w:rPr>
        <w:t xml:space="preserve"> на кассовый расход, наименованию, ИНН, КПП, банковским реквизитам получателя денежных средств, указанным в документах, представленных для санкционирования;</w:t>
      </w:r>
    </w:p>
    <w:p w:rsidR="005538B0" w:rsidRDefault="005538B0" w:rsidP="005538B0">
      <w:pPr>
        <w:jc w:val="both"/>
        <w:rPr>
          <w:sz w:val="28"/>
          <w:szCs w:val="28"/>
        </w:rPr>
      </w:pPr>
      <w:r>
        <w:rPr>
          <w:sz w:val="28"/>
          <w:szCs w:val="28"/>
        </w:rPr>
        <w:t>10) соответствие информации, указанной в Заявке, Сведениям;</w:t>
      </w:r>
    </w:p>
    <w:p w:rsidR="005538B0" w:rsidRDefault="005538B0" w:rsidP="005538B0">
      <w:pPr>
        <w:jc w:val="both"/>
        <w:rPr>
          <w:sz w:val="28"/>
          <w:szCs w:val="28"/>
        </w:rPr>
      </w:pPr>
      <w:r>
        <w:rPr>
          <w:sz w:val="28"/>
          <w:szCs w:val="28"/>
        </w:rPr>
        <w:t>11) в поле «Назначение платежа» заявки на кассовый расход перед текстом назначения платежа указывается в скобках код субсидии.</w:t>
      </w:r>
    </w:p>
    <w:p w:rsidR="005538B0" w:rsidRDefault="005538B0" w:rsidP="005538B0">
      <w:pPr>
        <w:ind w:firstLine="709"/>
        <w:jc w:val="both"/>
        <w:rPr>
          <w:sz w:val="28"/>
          <w:szCs w:val="28"/>
        </w:rPr>
      </w:pPr>
      <w:r>
        <w:rPr>
          <w:sz w:val="28"/>
          <w:szCs w:val="28"/>
        </w:rPr>
        <w:t xml:space="preserve">21. В случае если форма или информация, указанная в Заявке, представленной на бумажном носителе, не соответствуют требованиям, установленным </w:t>
      </w:r>
      <w:hyperlink r:id="rId71" w:anchor="sub_10014" w:history="1">
        <w:r>
          <w:rPr>
            <w:rStyle w:val="a5"/>
            <w:sz w:val="28"/>
            <w:szCs w:val="28"/>
          </w:rPr>
          <w:t>пунктами 14-20</w:t>
        </w:r>
      </w:hyperlink>
      <w:r>
        <w:rPr>
          <w:sz w:val="28"/>
          <w:szCs w:val="28"/>
        </w:rPr>
        <w:t xml:space="preserve"> настоящего Порядка, орган Федерального казначейства регистрирует представленную Заявку в </w:t>
      </w:r>
      <w:hyperlink r:id="rId72" w:history="1">
        <w:r>
          <w:rPr>
            <w:rStyle w:val="a5"/>
            <w:sz w:val="28"/>
            <w:szCs w:val="28"/>
          </w:rPr>
          <w:t>Журнале</w:t>
        </w:r>
      </w:hyperlink>
      <w:r>
        <w:rPr>
          <w:sz w:val="28"/>
          <w:szCs w:val="28"/>
        </w:rPr>
        <w:t xml:space="preserve"> регистрации неисполненных документов и возвращает учреждению не позднее срока, установленного </w:t>
      </w:r>
      <w:hyperlink r:id="rId73" w:anchor="sub_10018" w:history="1">
        <w:r>
          <w:rPr>
            <w:rStyle w:val="a5"/>
            <w:sz w:val="28"/>
            <w:szCs w:val="28"/>
          </w:rPr>
          <w:t>пунктом 18</w:t>
        </w:r>
      </w:hyperlink>
      <w:r>
        <w:rPr>
          <w:sz w:val="28"/>
          <w:szCs w:val="28"/>
        </w:rPr>
        <w:t xml:space="preserve"> настоящего Порядка, экземпляры Заявок на бумажном носителе с указанием в прилагаемом </w:t>
      </w:r>
      <w:hyperlink r:id="rId74" w:history="1">
        <w:r>
          <w:rPr>
            <w:rStyle w:val="a5"/>
            <w:sz w:val="28"/>
            <w:szCs w:val="28"/>
          </w:rPr>
          <w:t>Протоколе</w:t>
        </w:r>
      </w:hyperlink>
      <w:r>
        <w:rPr>
          <w:sz w:val="28"/>
          <w:szCs w:val="28"/>
        </w:rPr>
        <w:t xml:space="preserve"> причины возврата.</w:t>
      </w:r>
    </w:p>
    <w:p w:rsidR="005538B0" w:rsidRDefault="005538B0" w:rsidP="005538B0">
      <w:pPr>
        <w:ind w:firstLine="709"/>
        <w:jc w:val="both"/>
        <w:rPr>
          <w:sz w:val="28"/>
          <w:szCs w:val="28"/>
        </w:rPr>
      </w:pPr>
      <w:r>
        <w:rPr>
          <w:sz w:val="28"/>
          <w:szCs w:val="28"/>
        </w:rPr>
        <w:t xml:space="preserve">В случае если Заявка представлялась в электронном виде, учреждению не позднее срока, установленного </w:t>
      </w:r>
      <w:hyperlink r:id="rId75" w:anchor="sub_10018" w:history="1">
        <w:r>
          <w:rPr>
            <w:rStyle w:val="a5"/>
            <w:sz w:val="28"/>
            <w:szCs w:val="28"/>
          </w:rPr>
          <w:t>пунктом 18</w:t>
        </w:r>
      </w:hyperlink>
      <w:r>
        <w:rPr>
          <w:sz w:val="28"/>
          <w:szCs w:val="28"/>
        </w:rPr>
        <w:t xml:space="preserve"> настоящего Порядка, направляется </w:t>
      </w:r>
      <w:hyperlink r:id="rId76" w:history="1">
        <w:r>
          <w:rPr>
            <w:rStyle w:val="a5"/>
            <w:sz w:val="28"/>
            <w:szCs w:val="28"/>
          </w:rPr>
          <w:t>Протокол</w:t>
        </w:r>
      </w:hyperlink>
      <w:r>
        <w:rPr>
          <w:sz w:val="28"/>
          <w:szCs w:val="28"/>
        </w:rPr>
        <w:t xml:space="preserve"> в электронном виде, в котором указывается причина возврата.</w:t>
      </w:r>
    </w:p>
    <w:p w:rsidR="005538B0" w:rsidRDefault="005538B0" w:rsidP="005538B0">
      <w:pPr>
        <w:ind w:firstLine="709"/>
        <w:jc w:val="both"/>
        <w:rPr>
          <w:sz w:val="28"/>
          <w:szCs w:val="28"/>
        </w:rPr>
      </w:pPr>
      <w:r>
        <w:rPr>
          <w:sz w:val="28"/>
          <w:szCs w:val="28"/>
        </w:rPr>
        <w:t xml:space="preserve">22. 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руководителем органа Федерального казначейства работником проставляется отметка, </w:t>
      </w:r>
      <w:r>
        <w:rPr>
          <w:sz w:val="28"/>
          <w:szCs w:val="28"/>
        </w:rPr>
        <w:lastRenderedPageBreak/>
        <w:t>подтверждающая санкционирование оплаты денежных обязательств учреждения с указанием даты, подписи, расшифровки подписи, содержащей фамилию, инициалы указанного работника, и Заявка принимается к исполнению.</w:t>
      </w:r>
    </w:p>
    <w:p w:rsidR="005538B0" w:rsidRDefault="005538B0" w:rsidP="005538B0">
      <w:pPr>
        <w:ind w:firstLine="709"/>
        <w:jc w:val="both"/>
        <w:rPr>
          <w:sz w:val="28"/>
          <w:szCs w:val="28"/>
        </w:rPr>
      </w:pPr>
      <w:r>
        <w:rPr>
          <w:sz w:val="28"/>
          <w:szCs w:val="28"/>
        </w:rPr>
        <w:t xml:space="preserve">23. Представление и хранение Заявок для санкционирования оплаты денежных обязательств учреждений, содержащих сведения, составляющие государственную тайну, осуществляется в соответствии с настоящим Порядком с соблюдением норм </w:t>
      </w:r>
      <w:hyperlink r:id="rId77" w:history="1">
        <w:r>
          <w:rPr>
            <w:rStyle w:val="a5"/>
            <w:sz w:val="28"/>
            <w:szCs w:val="28"/>
          </w:rPr>
          <w:t>законодательства</w:t>
        </w:r>
      </w:hyperlink>
      <w:r>
        <w:rPr>
          <w:sz w:val="28"/>
          <w:szCs w:val="28"/>
        </w:rPr>
        <w:t xml:space="preserve"> Российской Федерации о защите государственной тайны.</w:t>
      </w:r>
    </w:p>
    <w:p w:rsidR="005538B0" w:rsidRDefault="005538B0" w:rsidP="005538B0">
      <w:pPr>
        <w:ind w:firstLine="709"/>
        <w:jc w:val="both"/>
        <w:rPr>
          <w:sz w:val="28"/>
          <w:szCs w:val="28"/>
        </w:rPr>
      </w:pPr>
      <w:r>
        <w:rPr>
          <w:sz w:val="28"/>
          <w:szCs w:val="28"/>
        </w:rPr>
        <w:t xml:space="preserve">24. Положения </w:t>
      </w:r>
      <w:hyperlink r:id="rId78" w:anchor="sub_10205" w:history="1">
        <w:r>
          <w:rPr>
            <w:rStyle w:val="a5"/>
            <w:sz w:val="28"/>
            <w:szCs w:val="28"/>
          </w:rPr>
          <w:t>подпункта 5 пункта 20</w:t>
        </w:r>
      </w:hyperlink>
      <w:r>
        <w:rPr>
          <w:sz w:val="28"/>
          <w:szCs w:val="28"/>
        </w:rPr>
        <w:t xml:space="preserve"> настоящего Порядка не распространяются на санкционирование оплаты денежных обязательств учреждения по исполнению в установленном порядке исполнительных документов, предусматривающих обращение взыскания на средства учреждения.</w:t>
      </w:r>
    </w:p>
    <w:p w:rsidR="005538B0" w:rsidRDefault="005538B0" w:rsidP="005538B0">
      <w:pPr>
        <w:ind w:firstLine="709"/>
        <w:jc w:val="both"/>
        <w:rPr>
          <w:sz w:val="28"/>
          <w:szCs w:val="28"/>
        </w:rPr>
      </w:pPr>
      <w:r>
        <w:rPr>
          <w:sz w:val="28"/>
          <w:szCs w:val="28"/>
        </w:rPr>
        <w:t xml:space="preserve">Учреждение вправе направить средства, полученные им в установленном порядке от осуществления предусмотренных его уставом видов деятельности, на возмещение расходов, произведенных в связи с исполнением исполнительных документов за счет целевых субсидий, на основании </w:t>
      </w:r>
      <w:hyperlink r:id="rId79" w:history="1">
        <w:r>
          <w:rPr>
            <w:rStyle w:val="a5"/>
            <w:sz w:val="28"/>
            <w:szCs w:val="28"/>
          </w:rPr>
          <w:t>Заявки</w:t>
        </w:r>
      </w:hyperlink>
      <w:r>
        <w:rPr>
          <w:sz w:val="28"/>
          <w:szCs w:val="28"/>
        </w:rPr>
        <w:t xml:space="preserve"> на кассовый расход (код формы по КФД 0531801)</w:t>
      </w:r>
    </w:p>
    <w:p w:rsidR="005538B0" w:rsidRDefault="005538B0" w:rsidP="005538B0">
      <w:pPr>
        <w:ind w:firstLine="709"/>
        <w:jc w:val="both"/>
        <w:rPr>
          <w:sz w:val="28"/>
          <w:szCs w:val="28"/>
        </w:rPr>
      </w:pPr>
      <w:r>
        <w:rPr>
          <w:sz w:val="28"/>
          <w:szCs w:val="28"/>
        </w:rPr>
        <w:t xml:space="preserve">24.1. В случае если расходы автономного учреждения, источником финансового обеспечения которых должна являться целевая субсидия, осуществлены до поступления данной субсидии на лицевой счет по иным субсидиям, за счет средств этого учреждения, полученных им от разрешенных видов деятельности, со счетов, открытых ему в кредитных организациях, или с лицевого счета автономного учреждения, открытого ему в территориальном органе Федерального казначейства для учета операций со средствами, получаемыми автономным учреждением от приносящей доход деятельности, и со средствами, поступающими учреждению из местного бюджета в соответствии с </w:t>
      </w:r>
      <w:hyperlink r:id="rId80" w:history="1">
        <w:r>
          <w:rPr>
            <w:rStyle w:val="a5"/>
            <w:sz w:val="28"/>
            <w:szCs w:val="28"/>
          </w:rPr>
          <w:t>абзацем первым пункта 1 статьи 78.1</w:t>
        </w:r>
      </w:hyperlink>
      <w:r>
        <w:rPr>
          <w:sz w:val="28"/>
          <w:szCs w:val="28"/>
        </w:rPr>
        <w:t xml:space="preserve"> Бюджетного кодекса Российской Федерации, учреждение вправе осуществить возмещение указанных расходов за счет целевой субсидии.</w:t>
      </w:r>
    </w:p>
    <w:p w:rsidR="005538B0" w:rsidRDefault="005538B0" w:rsidP="005538B0">
      <w:pPr>
        <w:ind w:firstLine="709"/>
        <w:jc w:val="both"/>
        <w:rPr>
          <w:sz w:val="28"/>
          <w:szCs w:val="28"/>
        </w:rPr>
      </w:pPr>
      <w:r>
        <w:rPr>
          <w:sz w:val="28"/>
          <w:szCs w:val="28"/>
        </w:rPr>
        <w:t>В целях осуществления возмещения кассовых расходов автономное учреждение представляет в орган Федерального казначейства заявление, подписанное руководителем учреждения (иным уполномоченным им лицом) и согласованное органом, осуществляющим функции и полномочия учредителя, с приложением копий соответствующих платежных документов и документов-оснований, подтверждающих произведенные кассовые расходы, подлежащие возмещению.</w:t>
      </w:r>
    </w:p>
    <w:p w:rsidR="005538B0" w:rsidRDefault="005538B0" w:rsidP="005538B0">
      <w:pPr>
        <w:ind w:firstLine="709"/>
        <w:jc w:val="both"/>
        <w:rPr>
          <w:sz w:val="28"/>
          <w:szCs w:val="28"/>
        </w:rPr>
      </w:pPr>
      <w:r>
        <w:rPr>
          <w:sz w:val="28"/>
          <w:szCs w:val="28"/>
        </w:rPr>
        <w:t xml:space="preserve">Заявление, представленное автономным учреждением, должно содержать информацию о суммах произведенных в текущем финансовом году кассовых расходов учреждения, подлежащих возмещению, источником финансового обеспечения которых должна являться целевая субсидия, кодах по </w:t>
      </w:r>
      <w:hyperlink r:id="rId81" w:history="1">
        <w:r>
          <w:rPr>
            <w:rStyle w:val="a5"/>
            <w:sz w:val="28"/>
            <w:szCs w:val="28"/>
          </w:rPr>
          <w:t>бюджетной классификации</w:t>
        </w:r>
      </w:hyperlink>
      <w:r>
        <w:rPr>
          <w:sz w:val="28"/>
          <w:szCs w:val="28"/>
        </w:rPr>
        <w:t xml:space="preserve"> и кодах субсидий по каждой целевой субсидии.</w:t>
      </w:r>
    </w:p>
    <w:p w:rsidR="005538B0" w:rsidRDefault="005538B0" w:rsidP="005538B0">
      <w:pPr>
        <w:ind w:firstLine="709"/>
        <w:jc w:val="both"/>
        <w:rPr>
          <w:sz w:val="28"/>
          <w:szCs w:val="28"/>
        </w:rPr>
      </w:pPr>
      <w:r>
        <w:rPr>
          <w:sz w:val="28"/>
          <w:szCs w:val="28"/>
        </w:rPr>
        <w:lastRenderedPageBreak/>
        <w:t xml:space="preserve">Операция по возмещению кассовых расходов автономного учреждения, подлежащих возмещению на основании заявления, за счет целевой субсидии осуществляется на основании представленной учреждением в орган Федерального казначейства </w:t>
      </w:r>
      <w:hyperlink r:id="rId82" w:history="1">
        <w:r>
          <w:rPr>
            <w:rStyle w:val="a5"/>
            <w:sz w:val="28"/>
            <w:szCs w:val="28"/>
          </w:rPr>
          <w:t>Заявки</w:t>
        </w:r>
      </w:hyperlink>
      <w:r>
        <w:rPr>
          <w:sz w:val="28"/>
          <w:szCs w:val="28"/>
        </w:rPr>
        <w:t xml:space="preserve"> на кассовый расход (код формы по КФД 0531801) на списание средств с лицевого счета по иным субсидиям, открытого учреждению в органе Федерального казначейства, заполненной с учетом следующих особенностей:</w:t>
      </w:r>
    </w:p>
    <w:p w:rsidR="005538B0" w:rsidRDefault="005538B0" w:rsidP="005538B0">
      <w:pPr>
        <w:jc w:val="both"/>
        <w:rPr>
          <w:sz w:val="28"/>
          <w:szCs w:val="28"/>
        </w:rPr>
      </w:pPr>
      <w:r>
        <w:rPr>
          <w:sz w:val="28"/>
          <w:szCs w:val="28"/>
        </w:rPr>
        <w:t xml:space="preserve">- в </w:t>
      </w:r>
      <w:hyperlink r:id="rId83" w:history="1">
        <w:r>
          <w:rPr>
            <w:rStyle w:val="a5"/>
            <w:sz w:val="28"/>
            <w:szCs w:val="28"/>
          </w:rPr>
          <w:t>графе</w:t>
        </w:r>
      </w:hyperlink>
      <w:r>
        <w:rPr>
          <w:sz w:val="28"/>
          <w:szCs w:val="28"/>
        </w:rPr>
        <w:t xml:space="preserve"> "Назначение платежа (примечание)" раздела 1 "Реквизиты документа" указывается "выплаты учреждению согласно заявлению от "___"_________ ____ г. № "_____";</w:t>
      </w:r>
    </w:p>
    <w:p w:rsidR="005538B0" w:rsidRDefault="005538B0" w:rsidP="005538B0">
      <w:pPr>
        <w:jc w:val="both"/>
        <w:rPr>
          <w:sz w:val="28"/>
          <w:szCs w:val="28"/>
        </w:rPr>
      </w:pPr>
      <w:r>
        <w:rPr>
          <w:sz w:val="28"/>
          <w:szCs w:val="28"/>
        </w:rPr>
        <w:t xml:space="preserve">- в разделе 2 "Реквизиты документа-основания" в </w:t>
      </w:r>
      <w:hyperlink r:id="rId84" w:history="1">
        <w:r>
          <w:rPr>
            <w:rStyle w:val="a5"/>
            <w:sz w:val="28"/>
            <w:szCs w:val="28"/>
          </w:rPr>
          <w:t>графе 1</w:t>
        </w:r>
      </w:hyperlink>
      <w:r>
        <w:rPr>
          <w:sz w:val="28"/>
          <w:szCs w:val="28"/>
        </w:rPr>
        <w:t xml:space="preserve"> указывается "заявление", в </w:t>
      </w:r>
      <w:hyperlink r:id="rId85" w:history="1">
        <w:r>
          <w:rPr>
            <w:rStyle w:val="a5"/>
            <w:sz w:val="28"/>
            <w:szCs w:val="28"/>
          </w:rPr>
          <w:t>графе 2</w:t>
        </w:r>
      </w:hyperlink>
      <w:r>
        <w:rPr>
          <w:sz w:val="28"/>
          <w:szCs w:val="28"/>
        </w:rPr>
        <w:t xml:space="preserve"> - номер заявления, в </w:t>
      </w:r>
      <w:hyperlink r:id="rId86" w:history="1">
        <w:r>
          <w:rPr>
            <w:rStyle w:val="a5"/>
            <w:sz w:val="28"/>
            <w:szCs w:val="28"/>
          </w:rPr>
          <w:t>графе 3</w:t>
        </w:r>
      </w:hyperlink>
      <w:r>
        <w:rPr>
          <w:sz w:val="28"/>
          <w:szCs w:val="28"/>
        </w:rPr>
        <w:t xml:space="preserve"> - дата заявления;</w:t>
      </w:r>
    </w:p>
    <w:p w:rsidR="005538B0" w:rsidRDefault="005538B0" w:rsidP="005538B0">
      <w:pPr>
        <w:jc w:val="both"/>
        <w:rPr>
          <w:sz w:val="28"/>
          <w:szCs w:val="28"/>
        </w:rPr>
      </w:pPr>
      <w:r>
        <w:rPr>
          <w:sz w:val="28"/>
          <w:szCs w:val="28"/>
        </w:rPr>
        <w:t xml:space="preserve">- в </w:t>
      </w:r>
      <w:hyperlink r:id="rId87" w:history="1">
        <w:r>
          <w:rPr>
            <w:rStyle w:val="a5"/>
            <w:sz w:val="28"/>
            <w:szCs w:val="28"/>
          </w:rPr>
          <w:t>графе 5</w:t>
        </w:r>
      </w:hyperlink>
      <w:r>
        <w:rPr>
          <w:sz w:val="28"/>
          <w:szCs w:val="28"/>
        </w:rPr>
        <w:t xml:space="preserve"> "Код цели (аналитический код)" раздела 5 "Расшифровка заявки на кассовый расход" указывается соответствующий код субсидии.</w:t>
      </w:r>
    </w:p>
    <w:p w:rsidR="005538B0" w:rsidRDefault="005538B0" w:rsidP="005538B0">
      <w:pPr>
        <w:ind w:firstLine="709"/>
        <w:jc w:val="both"/>
        <w:rPr>
          <w:sz w:val="28"/>
          <w:szCs w:val="28"/>
        </w:rPr>
      </w:pPr>
      <w:r>
        <w:rPr>
          <w:sz w:val="28"/>
          <w:szCs w:val="28"/>
        </w:rPr>
        <w:t xml:space="preserve">Санкционирование операции по возмещению кассовых расходов за счет целевой субсидии осуществляется органом Федерального казначейства при условии соответствия сумм, кодов по </w:t>
      </w:r>
      <w:hyperlink r:id="rId88" w:history="1">
        <w:r>
          <w:rPr>
            <w:rStyle w:val="a5"/>
            <w:sz w:val="28"/>
            <w:szCs w:val="28"/>
          </w:rPr>
          <w:t>бюджетной классификации</w:t>
        </w:r>
      </w:hyperlink>
      <w:r>
        <w:rPr>
          <w:sz w:val="28"/>
          <w:szCs w:val="28"/>
        </w:rPr>
        <w:t xml:space="preserve"> и кода субсидии, указанных в </w:t>
      </w:r>
      <w:hyperlink r:id="rId89" w:history="1">
        <w:r>
          <w:rPr>
            <w:rStyle w:val="a5"/>
            <w:sz w:val="28"/>
            <w:szCs w:val="28"/>
          </w:rPr>
          <w:t>Заявке</w:t>
        </w:r>
      </w:hyperlink>
      <w:r>
        <w:rPr>
          <w:sz w:val="28"/>
          <w:szCs w:val="28"/>
        </w:rPr>
        <w:t xml:space="preserve"> на кассовый расход, суммам, кодам по </w:t>
      </w:r>
      <w:hyperlink r:id="rId90" w:history="1">
        <w:r>
          <w:rPr>
            <w:rStyle w:val="a5"/>
            <w:sz w:val="28"/>
            <w:szCs w:val="28"/>
          </w:rPr>
          <w:t>бюджетной классификации</w:t>
        </w:r>
      </w:hyperlink>
      <w:r>
        <w:rPr>
          <w:sz w:val="28"/>
          <w:szCs w:val="28"/>
        </w:rPr>
        <w:t xml:space="preserve"> и коду субсидии, указанным в представленном автономным учреждением заявлении.</w:t>
      </w: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5538B0" w:rsidRDefault="005538B0" w:rsidP="005538B0">
      <w:pPr>
        <w:ind w:firstLine="709"/>
        <w:jc w:val="both"/>
        <w:rPr>
          <w:sz w:val="28"/>
          <w:szCs w:val="28"/>
        </w:rPr>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76F80"/>
    <w:multiLevelType w:val="hybridMultilevel"/>
    <w:tmpl w:val="A6A6D23E"/>
    <w:lvl w:ilvl="0" w:tplc="0419000F">
      <w:start w:val="4"/>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538B0"/>
    <w:rsid w:val="004276AE"/>
    <w:rsid w:val="005538B0"/>
    <w:rsid w:val="005A0D20"/>
    <w:rsid w:val="00B066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8B0"/>
    <w:rPr>
      <w:sz w:val="30"/>
    </w:rPr>
  </w:style>
  <w:style w:type="paragraph" w:styleId="1">
    <w:name w:val="heading 1"/>
    <w:basedOn w:val="a"/>
    <w:next w:val="a"/>
    <w:link w:val="10"/>
    <w:qFormat/>
    <w:rsid w:val="005538B0"/>
    <w:pPr>
      <w:keepNext/>
      <w:numPr>
        <w:numId w:val="2"/>
      </w:numPr>
      <w:suppressAutoHyphens/>
      <w:ind w:left="709"/>
      <w:jc w:val="both"/>
      <w:outlineLvl w:val="0"/>
    </w:pPr>
    <w:rPr>
      <w:sz w:val="24"/>
    </w:rPr>
  </w:style>
  <w:style w:type="paragraph" w:styleId="2">
    <w:name w:val="heading 2"/>
    <w:basedOn w:val="a"/>
    <w:next w:val="a"/>
    <w:link w:val="20"/>
    <w:semiHidden/>
    <w:unhideWhenUsed/>
    <w:qFormat/>
    <w:rsid w:val="005A0D20"/>
    <w:pPr>
      <w:keepNext/>
      <w:jc w:val="center"/>
      <w:outlineLvl w:val="1"/>
    </w:pPr>
    <w:rPr>
      <w:b/>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jc w:val="center"/>
    </w:pPr>
    <w:rPr>
      <w:sz w:val="28"/>
    </w:rPr>
  </w:style>
  <w:style w:type="character" w:customStyle="1" w:styleId="a4">
    <w:name w:val="Название Знак"/>
    <w:basedOn w:val="a0"/>
    <w:link w:val="a3"/>
    <w:rsid w:val="005A0D20"/>
    <w:rPr>
      <w:sz w:val="28"/>
      <w:szCs w:val="24"/>
      <w:lang w:eastAsia="ar-SA"/>
    </w:rPr>
  </w:style>
  <w:style w:type="character" w:customStyle="1" w:styleId="10">
    <w:name w:val="Заголовок 1 Знак"/>
    <w:basedOn w:val="a0"/>
    <w:link w:val="1"/>
    <w:rsid w:val="005538B0"/>
    <w:rPr>
      <w:sz w:val="24"/>
    </w:rPr>
  </w:style>
  <w:style w:type="paragraph" w:customStyle="1" w:styleId="FR1">
    <w:name w:val="FR1"/>
    <w:rsid w:val="005538B0"/>
    <w:pPr>
      <w:widowControl w:val="0"/>
      <w:snapToGrid w:val="0"/>
      <w:spacing w:line="420" w:lineRule="auto"/>
      <w:ind w:left="2000"/>
      <w:jc w:val="center"/>
    </w:pPr>
    <w:rPr>
      <w:b/>
      <w:sz w:val="32"/>
    </w:rPr>
  </w:style>
  <w:style w:type="character" w:styleId="a5">
    <w:name w:val="Hyperlink"/>
    <w:semiHidden/>
    <w:rsid w:val="005538B0"/>
    <w:rPr>
      <w:color w:val="000080"/>
      <w:u w:val="single"/>
    </w:rPr>
  </w:style>
  <w:style w:type="paragraph" w:customStyle="1" w:styleId="21">
    <w:name w:val="Основной текст с отступом 21"/>
    <w:basedOn w:val="a"/>
    <w:rsid w:val="005538B0"/>
    <w:pPr>
      <w:suppressAutoHyphens/>
      <w:spacing w:line="360" w:lineRule="auto"/>
      <w:ind w:firstLine="709"/>
      <w:jc w:val="both"/>
    </w:pPr>
    <w:rPr>
      <w:sz w:val="32"/>
    </w:rPr>
  </w:style>
  <w:style w:type="paragraph" w:customStyle="1" w:styleId="FR2">
    <w:name w:val="FR2"/>
    <w:rsid w:val="005538B0"/>
    <w:pPr>
      <w:widowControl w:val="0"/>
      <w:snapToGrid w:val="0"/>
      <w:ind w:left="3560"/>
    </w:pPr>
    <w:rPr>
      <w:b/>
    </w:rPr>
  </w:style>
  <w:style w:type="character" w:customStyle="1" w:styleId="a6">
    <w:name w:val="Гипертекстовая ссылка"/>
    <w:uiPriority w:val="99"/>
    <w:rsid w:val="005538B0"/>
    <w:rPr>
      <w:b/>
      <w:bCs/>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12012604.78112/" TargetMode="External"/><Relationship Id="rId18" Type="http://schemas.openxmlformats.org/officeDocument/2006/relationships/hyperlink" Target="garantf1://12075589.30016/" TargetMode="External"/><Relationship Id="rId26"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9" Type="http://schemas.openxmlformats.org/officeDocument/2006/relationships/hyperlink" Target="garantf1://12079125.1100/" TargetMode="External"/><Relationship Id="rId21" Type="http://schemas.openxmlformats.org/officeDocument/2006/relationships/hyperlink" Target="garantf1://79139.0/" TargetMode="External"/><Relationship Id="rId34"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42" Type="http://schemas.openxmlformats.org/officeDocument/2006/relationships/hyperlink" Target="garantf1://12079125.1110/" TargetMode="External"/><Relationship Id="rId47" Type="http://schemas.openxmlformats.org/officeDocument/2006/relationships/hyperlink" Target="garantf1://12079125.1100/" TargetMode="External"/><Relationship Id="rId50" Type="http://schemas.openxmlformats.org/officeDocument/2006/relationships/hyperlink" Target="garantf1://12062844.5000/" TargetMode="External"/><Relationship Id="rId55" Type="http://schemas.openxmlformats.org/officeDocument/2006/relationships/hyperlink" Target="garantf1://12072213.11000/" TargetMode="External"/><Relationship Id="rId63" Type="http://schemas.openxmlformats.org/officeDocument/2006/relationships/hyperlink" Target="garantf1://12062844.1000/" TargetMode="External"/><Relationship Id="rId68" Type="http://schemas.openxmlformats.org/officeDocument/2006/relationships/hyperlink" Target="garantf1://70308460.100000/" TargetMode="External"/><Relationship Id="rId76" Type="http://schemas.openxmlformats.org/officeDocument/2006/relationships/hyperlink" Target="garantf1://12062844.5000/" TargetMode="External"/><Relationship Id="rId84" Type="http://schemas.openxmlformats.org/officeDocument/2006/relationships/hyperlink" Target="garantf1://12062844.1102/" TargetMode="External"/><Relationship Id="rId89" Type="http://schemas.openxmlformats.org/officeDocument/2006/relationships/hyperlink" Target="garantf1://12062844.1000/" TargetMode="External"/><Relationship Id="rId7" Type="http://schemas.openxmlformats.org/officeDocument/2006/relationships/hyperlink" Target="garantf1://90157.236/" TargetMode="External"/><Relationship Id="rId71"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12012604.78021/" TargetMode="External"/><Relationship Id="rId29"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11" Type="http://schemas.openxmlformats.org/officeDocument/2006/relationships/hyperlink" Target="garantf1://12012604.78112/" TargetMode="External"/><Relationship Id="rId24"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2"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7" Type="http://schemas.openxmlformats.org/officeDocument/2006/relationships/hyperlink" Target="garantf1://70308460.4000/" TargetMode="External"/><Relationship Id="rId40" Type="http://schemas.openxmlformats.org/officeDocument/2006/relationships/hyperlink" Target="garantf1://12079125.1110/" TargetMode="External"/><Relationship Id="rId45" Type="http://schemas.openxmlformats.org/officeDocument/2006/relationships/hyperlink" Target="garantf1://12079125.1110/" TargetMode="External"/><Relationship Id="rId53" Type="http://schemas.openxmlformats.org/officeDocument/2006/relationships/hyperlink" Target="garantf1://70103380.40501/" TargetMode="External"/><Relationship Id="rId58" Type="http://schemas.openxmlformats.org/officeDocument/2006/relationships/hyperlink" Target="garantf1://12062844.30000/" TargetMode="External"/><Relationship Id="rId66" Type="http://schemas.openxmlformats.org/officeDocument/2006/relationships/hyperlink" Target="garantf1://70308460.100000/" TargetMode="External"/><Relationship Id="rId74" Type="http://schemas.openxmlformats.org/officeDocument/2006/relationships/hyperlink" Target="garantf1://12062844.5000/" TargetMode="External"/><Relationship Id="rId79" Type="http://schemas.openxmlformats.org/officeDocument/2006/relationships/hyperlink" Target="garantf1://12062844.1000/" TargetMode="External"/><Relationship Id="rId87" Type="http://schemas.openxmlformats.org/officeDocument/2006/relationships/hyperlink" Target="garantf1://12062844.1105/" TargetMode="External"/><Relationship Id="rId5" Type="http://schemas.openxmlformats.org/officeDocument/2006/relationships/hyperlink" Target="garantf1://12012604.78111/" TargetMode="External"/><Relationship Id="rId61" Type="http://schemas.openxmlformats.org/officeDocument/2006/relationships/hyperlink" Target="garantf1://12062844.2000/" TargetMode="External"/><Relationship Id="rId82" Type="http://schemas.openxmlformats.org/officeDocument/2006/relationships/hyperlink" Target="garantf1://12062844.1000/" TargetMode="External"/><Relationship Id="rId90" Type="http://schemas.openxmlformats.org/officeDocument/2006/relationships/hyperlink" Target="garantf1://70308460.100000/" TargetMode="External"/><Relationship Id="rId19" Type="http://schemas.openxmlformats.org/officeDocument/2006/relationships/hyperlink" Target="garantf1://12012604.78111/" TargetMode="External"/><Relationship Id="rId14" Type="http://schemas.openxmlformats.org/officeDocument/2006/relationships/hyperlink" Target="garantf1://12012604.78021/" TargetMode="External"/><Relationship Id="rId22" Type="http://schemas.openxmlformats.org/officeDocument/2006/relationships/hyperlink" Target="garantf1://12012604.78111/" TargetMode="External"/><Relationship Id="rId27"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0"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5" Type="http://schemas.openxmlformats.org/officeDocument/2006/relationships/hyperlink" Target="garantf1://12079125.1100/" TargetMode="External"/><Relationship Id="rId43" Type="http://schemas.openxmlformats.org/officeDocument/2006/relationships/hyperlink" Target="garantf1://12079125.1110/" TargetMode="External"/><Relationship Id="rId48"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56" Type="http://schemas.openxmlformats.org/officeDocument/2006/relationships/hyperlink" Target="garantf1://12062844.30000/" TargetMode="External"/><Relationship Id="rId64" Type="http://schemas.openxmlformats.org/officeDocument/2006/relationships/hyperlink" Target="garantf1://70308460.100000/" TargetMode="External"/><Relationship Id="rId69" Type="http://schemas.openxmlformats.org/officeDocument/2006/relationships/hyperlink" Target="garantf1://70308460.100000/" TargetMode="External"/><Relationship Id="rId77" Type="http://schemas.openxmlformats.org/officeDocument/2006/relationships/hyperlink" Target="garantf1://10002673.3/" TargetMode="External"/><Relationship Id="rId8" Type="http://schemas.openxmlformats.org/officeDocument/2006/relationships/hyperlink" Target="garantf1://90157.237/" TargetMode="External"/><Relationship Id="rId51" Type="http://schemas.openxmlformats.org/officeDocument/2006/relationships/hyperlink" Target="garantf1://12079125.1100/" TargetMode="External"/><Relationship Id="rId72" Type="http://schemas.openxmlformats.org/officeDocument/2006/relationships/hyperlink" Target="garantf1://12062844.4000/" TargetMode="External"/><Relationship Id="rId80" Type="http://schemas.openxmlformats.org/officeDocument/2006/relationships/hyperlink" Target="garantf1://12012604.78111/" TargetMode="External"/><Relationship Id="rId85" Type="http://schemas.openxmlformats.org/officeDocument/2006/relationships/hyperlink" Target="garantf1://12062844.1102/" TargetMode="External"/><Relationship Id="rId3" Type="http://schemas.openxmlformats.org/officeDocument/2006/relationships/settings" Target="settings.xml"/><Relationship Id="rId12" Type="http://schemas.openxmlformats.org/officeDocument/2006/relationships/hyperlink" Target="garantf1://12012604.78021/" TargetMode="External"/><Relationship Id="rId17" Type="http://schemas.openxmlformats.org/officeDocument/2006/relationships/hyperlink" Target="garantf1://90157.237/" TargetMode="External"/><Relationship Id="rId25"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3"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8"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46" Type="http://schemas.openxmlformats.org/officeDocument/2006/relationships/hyperlink" Target="garantf1://12079125.1110/" TargetMode="External"/><Relationship Id="rId59" Type="http://schemas.openxmlformats.org/officeDocument/2006/relationships/hyperlink" Target="garantf1://12062844.2000/" TargetMode="External"/><Relationship Id="rId67" Type="http://schemas.openxmlformats.org/officeDocument/2006/relationships/hyperlink" Target="garantf1://70308460.100000/" TargetMode="External"/><Relationship Id="rId20" Type="http://schemas.openxmlformats.org/officeDocument/2006/relationships/hyperlink" Target="garantf1://71454106.1000/" TargetMode="External"/><Relationship Id="rId41" Type="http://schemas.openxmlformats.org/officeDocument/2006/relationships/hyperlink" Target="garantf1://12079125.1110/" TargetMode="External"/><Relationship Id="rId54" Type="http://schemas.openxmlformats.org/officeDocument/2006/relationships/hyperlink" Target="garantf1://70308460.4180/" TargetMode="External"/><Relationship Id="rId62" Type="http://schemas.openxmlformats.org/officeDocument/2006/relationships/hyperlink" Target="garantf1://12062844.2000/" TargetMode="External"/><Relationship Id="rId70" Type="http://schemas.openxmlformats.org/officeDocument/2006/relationships/hyperlink" Target="garantf1://12062844.1000/" TargetMode="External"/><Relationship Id="rId75"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83" Type="http://schemas.openxmlformats.org/officeDocument/2006/relationships/hyperlink" Target="garantf1://12062844.1101/" TargetMode="External"/><Relationship Id="rId88" Type="http://schemas.openxmlformats.org/officeDocument/2006/relationships/hyperlink" Target="garantf1://70308460.100000/"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12012604.78021/" TargetMode="External"/><Relationship Id="rId15" Type="http://schemas.openxmlformats.org/officeDocument/2006/relationships/hyperlink" Target="garantf1://12012604.78112/" TargetMode="External"/><Relationship Id="rId23"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28"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6" Type="http://schemas.openxmlformats.org/officeDocument/2006/relationships/hyperlink" Target="garantf1://79139.0/" TargetMode="External"/><Relationship Id="rId49" Type="http://schemas.openxmlformats.org/officeDocument/2006/relationships/hyperlink" Target="garantf1://12062844.4000/" TargetMode="External"/><Relationship Id="rId57" Type="http://schemas.openxmlformats.org/officeDocument/2006/relationships/hyperlink" Target="garantf1://12062844.1000/" TargetMode="External"/><Relationship Id="rId10"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31"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44" Type="http://schemas.openxmlformats.org/officeDocument/2006/relationships/hyperlink" Target="garantf1://12079125.1110/" TargetMode="External"/><Relationship Id="rId52"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60" Type="http://schemas.openxmlformats.org/officeDocument/2006/relationships/hyperlink" Target="garantf1://12062844.1000/" TargetMode="External"/><Relationship Id="rId65" Type="http://schemas.openxmlformats.org/officeDocument/2006/relationships/hyperlink" Target="garantf1://12079125.1100/" TargetMode="External"/><Relationship Id="rId73"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78" Type="http://schemas.openxmlformats.org/officeDocument/2006/relationships/hyperlink" Target="file:///C:\DOCUME~1\1\LOCALS~1\Temp\Rar$DI17.328\&#1055;&#1086;&#1089;&#1090;&#1072;&#1085;&#1086;&#1074;&#1083;&#1077;&#1085;&#1080;&#1077;%20&#1089;&#1072;&#1085;&#1082;&#1094;&#1080;&#1086;&#1085;&#1082;&#1094;&#1080;&#1086;&#1085;&#1080;&#1088;&#1086;&#1074;%20&#1041;&#1059;.doc" TargetMode="External"/><Relationship Id="rId81" Type="http://schemas.openxmlformats.org/officeDocument/2006/relationships/hyperlink" Target="garantf1://70308460.100000/" TargetMode="External"/><Relationship Id="rId86" Type="http://schemas.openxmlformats.org/officeDocument/2006/relationships/hyperlink" Target="garantf1://12062844.1102/" TargetMode="External"/><Relationship Id="rId4" Type="http://schemas.openxmlformats.org/officeDocument/2006/relationships/webSettings" Target="webSettings.xml"/><Relationship Id="rId9" Type="http://schemas.openxmlformats.org/officeDocument/2006/relationships/hyperlink" Target="garantf1://12075589.3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4766</Words>
  <Characters>27172</Characters>
  <Application>Microsoft Office Word</Application>
  <DocSecurity>0</DocSecurity>
  <Lines>226</Lines>
  <Paragraphs>63</Paragraphs>
  <ScaleCrop>false</ScaleCrop>
  <Company>SPecialiST RePack</Company>
  <LinksUpToDate>false</LinksUpToDate>
  <CharactersWithSpaces>31875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2018-02-05T13:06:00Z</dcterms:created>
  <dcterms:modified xsi:type="dcterms:W3CDTF">2018-02-05T13:07:00Z</dcterms:modified>
</cp:coreProperties>
</file>