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FFA" w:rsidRPr="003B608C" w:rsidRDefault="00A61FFA" w:rsidP="00A61FFA">
      <w:pPr>
        <w:rPr>
          <w:b/>
          <w:sz w:val="28"/>
          <w:szCs w:val="28"/>
        </w:rPr>
      </w:pPr>
      <w:r w:rsidRPr="003B608C">
        <w:rPr>
          <w:b/>
          <w:sz w:val="28"/>
          <w:szCs w:val="28"/>
        </w:rPr>
        <w:t>Администрация   Большешуструйского сельского поселения Атюрьевского муниципального района РЕСПУБЛИКИ МОРДОВИЯ</w:t>
      </w:r>
    </w:p>
    <w:p w:rsidR="00A61FFA" w:rsidRPr="003B608C" w:rsidRDefault="00A61FFA" w:rsidP="00A61FFA">
      <w:pPr>
        <w:pStyle w:val="FR1"/>
        <w:spacing w:line="240" w:lineRule="auto"/>
        <w:ind w:left="0"/>
        <w:rPr>
          <w:sz w:val="28"/>
          <w:szCs w:val="28"/>
        </w:rPr>
      </w:pPr>
    </w:p>
    <w:p w:rsidR="00A61FFA" w:rsidRPr="003B608C" w:rsidRDefault="00A61FFA" w:rsidP="00A61FFA">
      <w:pPr>
        <w:pStyle w:val="FR1"/>
        <w:spacing w:line="240" w:lineRule="auto"/>
        <w:ind w:left="0"/>
        <w:rPr>
          <w:sz w:val="24"/>
          <w:szCs w:val="24"/>
        </w:rPr>
      </w:pPr>
      <w:r w:rsidRPr="003B608C">
        <w:rPr>
          <w:sz w:val="24"/>
          <w:szCs w:val="24"/>
        </w:rPr>
        <w:t xml:space="preserve"> _</w:t>
      </w:r>
    </w:p>
    <w:p w:rsidR="00A61FFA" w:rsidRDefault="00A61FFA" w:rsidP="00A61FFA">
      <w:pPr>
        <w:pStyle w:val="FR1"/>
        <w:spacing w:line="240" w:lineRule="auto"/>
        <w:ind w:left="0"/>
        <w:rPr>
          <w:sz w:val="28"/>
          <w:szCs w:val="28"/>
        </w:rPr>
      </w:pPr>
    </w:p>
    <w:p w:rsidR="00A61FFA" w:rsidRDefault="00A61FFA" w:rsidP="00A61FFA">
      <w:pPr>
        <w:pStyle w:val="FR1"/>
        <w:spacing w:line="240" w:lineRule="auto"/>
        <w:ind w:left="0"/>
        <w:rPr>
          <w:sz w:val="36"/>
          <w:szCs w:val="36"/>
        </w:rPr>
      </w:pPr>
      <w:r>
        <w:rPr>
          <w:sz w:val="36"/>
          <w:szCs w:val="36"/>
        </w:rPr>
        <w:t>ПОСТАНОВЛЕНИЕ</w:t>
      </w:r>
    </w:p>
    <w:p w:rsidR="00A61FFA" w:rsidRDefault="00A61FFA" w:rsidP="00A61FFA">
      <w:pPr>
        <w:pStyle w:val="FR1"/>
        <w:spacing w:line="360" w:lineRule="auto"/>
        <w:ind w:left="0"/>
        <w:rPr>
          <w:b w:val="0"/>
          <w:sz w:val="28"/>
          <w:szCs w:val="36"/>
        </w:rPr>
      </w:pPr>
    </w:p>
    <w:p w:rsidR="00A61FFA" w:rsidRDefault="00A61FFA" w:rsidP="00A61FFA">
      <w:pPr>
        <w:jc w:val="center"/>
        <w:rPr>
          <w:sz w:val="28"/>
          <w:szCs w:val="28"/>
        </w:rPr>
      </w:pPr>
      <w:r>
        <w:rPr>
          <w:sz w:val="28"/>
          <w:szCs w:val="28"/>
        </w:rPr>
        <w:t xml:space="preserve">«31» августа </w:t>
      </w:r>
      <w:smartTag w:uri="urn:schemas-microsoft-com:office:smarttags" w:element="metricconverter">
        <w:smartTagPr>
          <w:attr w:name="ProductID" w:val="2017 г"/>
        </w:smartTagPr>
        <w:r>
          <w:rPr>
            <w:sz w:val="28"/>
            <w:szCs w:val="28"/>
          </w:rPr>
          <w:t>2017 г</w:t>
        </w:r>
      </w:smartTag>
      <w:r>
        <w:rPr>
          <w:sz w:val="28"/>
          <w:szCs w:val="28"/>
        </w:rPr>
        <w:t>.</w:t>
      </w:r>
      <w:r>
        <w:rPr>
          <w:sz w:val="28"/>
          <w:szCs w:val="28"/>
        </w:rPr>
        <w:tab/>
      </w:r>
      <w:r>
        <w:rPr>
          <w:sz w:val="28"/>
          <w:szCs w:val="28"/>
        </w:rPr>
        <w:tab/>
      </w:r>
      <w:r>
        <w:rPr>
          <w:sz w:val="28"/>
          <w:szCs w:val="28"/>
        </w:rPr>
        <w:tab/>
      </w:r>
      <w:r>
        <w:rPr>
          <w:sz w:val="28"/>
          <w:szCs w:val="28"/>
        </w:rPr>
        <w:tab/>
        <w:t xml:space="preserve"> № 25</w:t>
      </w:r>
    </w:p>
    <w:p w:rsidR="00A61FFA" w:rsidRDefault="00A61FFA" w:rsidP="00A61FFA">
      <w:pPr>
        <w:jc w:val="center"/>
        <w:rPr>
          <w:sz w:val="14"/>
          <w:szCs w:val="24"/>
        </w:rPr>
      </w:pPr>
    </w:p>
    <w:p w:rsidR="00A61FFA" w:rsidRDefault="00A61FFA" w:rsidP="00A61FFA">
      <w:pPr>
        <w:jc w:val="both"/>
        <w:rPr>
          <w:sz w:val="28"/>
          <w:szCs w:val="28"/>
        </w:rPr>
      </w:pPr>
    </w:p>
    <w:p w:rsidR="00A61FFA" w:rsidRDefault="00A61FFA" w:rsidP="00A61FFA">
      <w:pPr>
        <w:jc w:val="both"/>
        <w:rPr>
          <w:sz w:val="28"/>
          <w:szCs w:val="28"/>
        </w:rPr>
      </w:pPr>
    </w:p>
    <w:p w:rsidR="00A61FFA" w:rsidRDefault="00A61FFA" w:rsidP="00A61FFA">
      <w:pPr>
        <w:jc w:val="both"/>
        <w:rPr>
          <w:sz w:val="28"/>
          <w:szCs w:val="26"/>
        </w:rPr>
      </w:pPr>
      <w:r>
        <w:rPr>
          <w:rFonts w:eastAsia="Calibri"/>
          <w:sz w:val="28"/>
          <w:szCs w:val="26"/>
          <w:lang w:eastAsia="en-US"/>
        </w:rPr>
        <w:t>ОБ УТВЕРЖДЕНИИ ПОРЯДКА САНКЦИОНИРОВАНИЯ ОПЛАТЫ ДЕНЕЖНЫХ ОБЯЗАТЕЛЬСТВ ПОЛУЧАТЕЛЕЙ СРЕДСТВ БЮДЖЕТА БОЛЬШЕШУСТРУЙСКОГО СЕЛЬСКОГО ПОСЕЛЕНИЯ  АТЮРЬЕВСКОГО МУНИЦИПАЛЬНОГО РАЙОНА И АДМИНИСТРАТОРОВ ИСТОЧНИКОВ ФИНАНСИРОВАНИЯ ДЕФИЦИТА БЮДЖЕТА БОЛЬШЕШУСТРУЙСКОГО СЕЛЬСКОГО ПОСЕЛЕНИЯ</w:t>
      </w:r>
      <w:r>
        <w:rPr>
          <w:sz w:val="28"/>
          <w:szCs w:val="28"/>
        </w:rPr>
        <w:t xml:space="preserve">  </w:t>
      </w:r>
    </w:p>
    <w:p w:rsidR="00A61FFA" w:rsidRDefault="00A61FFA" w:rsidP="00A61FFA">
      <w:pPr>
        <w:pStyle w:val="21"/>
        <w:spacing w:line="240" w:lineRule="auto"/>
        <w:rPr>
          <w:sz w:val="28"/>
          <w:szCs w:val="26"/>
        </w:rPr>
      </w:pPr>
    </w:p>
    <w:p w:rsidR="00A61FFA" w:rsidRDefault="00A61FFA" w:rsidP="00A61FFA">
      <w:pPr>
        <w:jc w:val="both"/>
        <w:rPr>
          <w:sz w:val="28"/>
          <w:szCs w:val="26"/>
        </w:rPr>
      </w:pPr>
      <w:r>
        <w:rPr>
          <w:sz w:val="28"/>
          <w:szCs w:val="26"/>
        </w:rPr>
        <w:t xml:space="preserve">   </w:t>
      </w:r>
      <w:r>
        <w:rPr>
          <w:sz w:val="28"/>
          <w:szCs w:val="28"/>
        </w:rPr>
        <w:t xml:space="preserve">В соответствии со </w:t>
      </w:r>
      <w:hyperlink r:id="rId5" w:history="1">
        <w:r>
          <w:rPr>
            <w:rStyle w:val="a5"/>
            <w:sz w:val="28"/>
            <w:szCs w:val="28"/>
          </w:rPr>
          <w:t>статей 219</w:t>
        </w:r>
      </w:hyperlink>
      <w:r>
        <w:rPr>
          <w:sz w:val="28"/>
          <w:szCs w:val="28"/>
        </w:rPr>
        <w:t xml:space="preserve"> и </w:t>
      </w:r>
      <w:hyperlink r:id="rId6" w:history="1">
        <w:r>
          <w:rPr>
            <w:rStyle w:val="a5"/>
            <w:sz w:val="28"/>
            <w:szCs w:val="28"/>
          </w:rPr>
          <w:t>219.2</w:t>
        </w:r>
      </w:hyperlink>
      <w:r>
        <w:rPr>
          <w:sz w:val="28"/>
          <w:szCs w:val="28"/>
        </w:rPr>
        <w:t xml:space="preserve"> Бюджетного кодекса Российской Федерации</w:t>
      </w:r>
      <w:r>
        <w:rPr>
          <w:sz w:val="28"/>
          <w:szCs w:val="26"/>
        </w:rPr>
        <w:t>,</w:t>
      </w:r>
      <w:r>
        <w:rPr>
          <w:sz w:val="28"/>
          <w:szCs w:val="28"/>
        </w:rPr>
        <w:t xml:space="preserve"> </w:t>
      </w:r>
      <w:r>
        <w:rPr>
          <w:sz w:val="28"/>
          <w:szCs w:val="26"/>
        </w:rPr>
        <w:t xml:space="preserve">администрация </w:t>
      </w:r>
      <w:r>
        <w:rPr>
          <w:sz w:val="28"/>
          <w:szCs w:val="28"/>
        </w:rPr>
        <w:t xml:space="preserve">Большешуструйского сельского поселения </w:t>
      </w:r>
      <w:r>
        <w:rPr>
          <w:sz w:val="28"/>
          <w:szCs w:val="26"/>
        </w:rPr>
        <w:t>постановляет:</w:t>
      </w:r>
    </w:p>
    <w:p w:rsidR="00A61FFA" w:rsidRDefault="00A61FFA" w:rsidP="00A61FFA">
      <w:pPr>
        <w:tabs>
          <w:tab w:val="num" w:pos="0"/>
        </w:tabs>
        <w:ind w:firstLine="709"/>
        <w:jc w:val="both"/>
        <w:rPr>
          <w:sz w:val="28"/>
          <w:szCs w:val="28"/>
        </w:rPr>
      </w:pPr>
      <w:r>
        <w:rPr>
          <w:sz w:val="28"/>
          <w:szCs w:val="26"/>
        </w:rPr>
        <w:t xml:space="preserve">1. </w:t>
      </w:r>
      <w:r>
        <w:rPr>
          <w:sz w:val="28"/>
          <w:szCs w:val="28"/>
        </w:rPr>
        <w:t xml:space="preserve">Утвердить прилагаемый </w:t>
      </w:r>
      <w:hyperlink r:id="rId7" w:anchor="sub_10000" w:history="1">
        <w:r>
          <w:rPr>
            <w:rStyle w:val="a6"/>
            <w:b w:val="0"/>
            <w:sz w:val="28"/>
            <w:szCs w:val="28"/>
          </w:rPr>
          <w:t>Порядок</w:t>
        </w:r>
      </w:hyperlink>
      <w:r>
        <w:rPr>
          <w:sz w:val="28"/>
          <w:szCs w:val="28"/>
        </w:rPr>
        <w:t xml:space="preserve"> санкционирования оплаты денежных обязательств получателей средств бюджета Большешуструйского сельского поселения и администраторов источников финансирования дефицита бюджета Большешуструйского сельского поселения </w:t>
      </w:r>
    </w:p>
    <w:p w:rsidR="00A61FFA" w:rsidRDefault="00A61FFA" w:rsidP="00A61FFA">
      <w:pPr>
        <w:tabs>
          <w:tab w:val="num" w:pos="0"/>
        </w:tabs>
        <w:ind w:firstLine="709"/>
        <w:jc w:val="both"/>
        <w:rPr>
          <w:sz w:val="28"/>
          <w:szCs w:val="26"/>
        </w:rPr>
      </w:pPr>
      <w:r>
        <w:rPr>
          <w:sz w:val="28"/>
          <w:szCs w:val="26"/>
        </w:rPr>
        <w:t xml:space="preserve">2. </w:t>
      </w:r>
      <w:r>
        <w:rPr>
          <w:sz w:val="28"/>
          <w:szCs w:val="28"/>
        </w:rPr>
        <w:t>Настоящее постановление вступает в силу со дня его подписания и распространяется на правоотношения, возникшие с 1 января 2017 года</w:t>
      </w:r>
    </w:p>
    <w:p w:rsidR="00A61FFA" w:rsidRDefault="00A61FFA" w:rsidP="00A61FFA">
      <w:pPr>
        <w:pStyle w:val="21"/>
        <w:spacing w:line="240" w:lineRule="auto"/>
        <w:ind w:firstLine="0"/>
        <w:rPr>
          <w:sz w:val="28"/>
          <w:szCs w:val="26"/>
        </w:rPr>
      </w:pPr>
    </w:p>
    <w:p w:rsidR="00A61FFA" w:rsidRDefault="00A61FFA" w:rsidP="00A61FFA">
      <w:pPr>
        <w:pStyle w:val="21"/>
        <w:spacing w:line="240" w:lineRule="auto"/>
        <w:ind w:firstLine="0"/>
        <w:rPr>
          <w:sz w:val="28"/>
          <w:szCs w:val="26"/>
        </w:rPr>
      </w:pPr>
      <w:r>
        <w:rPr>
          <w:sz w:val="28"/>
          <w:szCs w:val="26"/>
        </w:rPr>
        <w:t>Глава Большешуструйского</w:t>
      </w:r>
      <w:r>
        <w:rPr>
          <w:sz w:val="28"/>
          <w:szCs w:val="26"/>
        </w:rPr>
        <w:tab/>
      </w:r>
      <w:r>
        <w:rPr>
          <w:sz w:val="28"/>
          <w:szCs w:val="26"/>
        </w:rPr>
        <w:tab/>
      </w:r>
      <w:r>
        <w:rPr>
          <w:sz w:val="28"/>
          <w:szCs w:val="26"/>
        </w:rPr>
        <w:tab/>
      </w:r>
      <w:r>
        <w:rPr>
          <w:sz w:val="28"/>
          <w:szCs w:val="26"/>
        </w:rPr>
        <w:tab/>
      </w:r>
      <w:r>
        <w:rPr>
          <w:sz w:val="28"/>
          <w:szCs w:val="26"/>
        </w:rPr>
        <w:tab/>
      </w:r>
      <w:r>
        <w:rPr>
          <w:sz w:val="28"/>
          <w:szCs w:val="26"/>
        </w:rPr>
        <w:tab/>
      </w:r>
      <w:r>
        <w:rPr>
          <w:sz w:val="28"/>
          <w:szCs w:val="26"/>
        </w:rPr>
        <w:tab/>
        <w:t xml:space="preserve"> </w:t>
      </w:r>
    </w:p>
    <w:p w:rsidR="00A61FFA" w:rsidRDefault="00A61FFA" w:rsidP="00A61FFA">
      <w:pPr>
        <w:pStyle w:val="21"/>
        <w:spacing w:line="240" w:lineRule="auto"/>
        <w:ind w:firstLine="0"/>
        <w:rPr>
          <w:sz w:val="28"/>
          <w:szCs w:val="26"/>
        </w:rPr>
      </w:pPr>
      <w:r>
        <w:rPr>
          <w:sz w:val="28"/>
          <w:szCs w:val="26"/>
        </w:rPr>
        <w:t>сельского поселения                                   И.А.Любушкин</w:t>
      </w:r>
    </w:p>
    <w:p w:rsidR="00A61FFA" w:rsidRDefault="00A61FFA" w:rsidP="00A61FFA">
      <w:pPr>
        <w:pStyle w:val="21"/>
        <w:spacing w:line="240" w:lineRule="auto"/>
        <w:ind w:firstLine="0"/>
        <w:rPr>
          <w:sz w:val="28"/>
          <w:szCs w:val="26"/>
        </w:rPr>
      </w:pPr>
    </w:p>
    <w:p w:rsidR="00A61FFA" w:rsidRDefault="00A61FFA" w:rsidP="00A61FFA">
      <w:pPr>
        <w:pStyle w:val="21"/>
        <w:spacing w:line="240" w:lineRule="auto"/>
        <w:ind w:firstLine="0"/>
        <w:rPr>
          <w:sz w:val="28"/>
          <w:szCs w:val="26"/>
        </w:rPr>
      </w:pPr>
    </w:p>
    <w:p w:rsidR="00A61FFA" w:rsidRDefault="00A61FFA" w:rsidP="00A61FFA">
      <w:pPr>
        <w:pStyle w:val="21"/>
        <w:spacing w:line="240" w:lineRule="auto"/>
        <w:ind w:firstLine="0"/>
        <w:rPr>
          <w:sz w:val="28"/>
          <w:szCs w:val="26"/>
        </w:rPr>
      </w:pPr>
    </w:p>
    <w:p w:rsidR="00A61FFA" w:rsidRDefault="00A61FFA" w:rsidP="00A61FFA">
      <w:pPr>
        <w:pStyle w:val="21"/>
        <w:spacing w:line="240" w:lineRule="auto"/>
        <w:ind w:firstLine="0"/>
        <w:rPr>
          <w:sz w:val="28"/>
          <w:szCs w:val="26"/>
        </w:rPr>
      </w:pPr>
    </w:p>
    <w:p w:rsidR="00A61FFA" w:rsidRDefault="00A61FFA" w:rsidP="00A61FFA">
      <w:pPr>
        <w:pStyle w:val="21"/>
        <w:spacing w:line="240" w:lineRule="auto"/>
        <w:ind w:firstLine="0"/>
        <w:rPr>
          <w:sz w:val="28"/>
          <w:szCs w:val="26"/>
        </w:rPr>
      </w:pPr>
    </w:p>
    <w:p w:rsidR="00A61FFA" w:rsidRDefault="00A61FFA" w:rsidP="00A61FFA">
      <w:pPr>
        <w:pStyle w:val="21"/>
        <w:spacing w:line="240" w:lineRule="auto"/>
        <w:ind w:firstLine="0"/>
        <w:rPr>
          <w:sz w:val="28"/>
          <w:szCs w:val="26"/>
        </w:rPr>
      </w:pPr>
    </w:p>
    <w:p w:rsidR="00A61FFA" w:rsidRDefault="00A61FFA" w:rsidP="00A61FFA">
      <w:pPr>
        <w:pStyle w:val="1"/>
        <w:numPr>
          <w:ilvl w:val="0"/>
          <w:numId w:val="0"/>
        </w:numPr>
        <w:tabs>
          <w:tab w:val="left" w:pos="708"/>
        </w:tabs>
        <w:ind w:left="5103"/>
        <w:rPr>
          <w:sz w:val="28"/>
          <w:szCs w:val="28"/>
        </w:rPr>
      </w:pPr>
      <w:r>
        <w:rPr>
          <w:sz w:val="28"/>
          <w:szCs w:val="28"/>
        </w:rPr>
        <w:br w:type="page"/>
      </w:r>
      <w:r>
        <w:rPr>
          <w:sz w:val="28"/>
          <w:szCs w:val="28"/>
        </w:rPr>
        <w:lastRenderedPageBreak/>
        <w:t xml:space="preserve">         Приложение</w:t>
      </w:r>
    </w:p>
    <w:p w:rsidR="00A61FFA" w:rsidRDefault="00A61FFA" w:rsidP="00A61FFA">
      <w:pPr>
        <w:suppressAutoHyphens/>
        <w:ind w:left="5103"/>
        <w:jc w:val="both"/>
        <w:rPr>
          <w:rFonts w:eastAsia="Calibri"/>
          <w:sz w:val="28"/>
          <w:szCs w:val="28"/>
          <w:lang w:eastAsia="en-US"/>
        </w:rPr>
      </w:pPr>
      <w:r>
        <w:rPr>
          <w:rFonts w:eastAsia="Calibri"/>
          <w:sz w:val="28"/>
          <w:szCs w:val="28"/>
          <w:lang w:eastAsia="en-US"/>
        </w:rPr>
        <w:t>к постановлению администрации</w:t>
      </w:r>
    </w:p>
    <w:p w:rsidR="00A61FFA" w:rsidRDefault="00A61FFA" w:rsidP="00A61FFA">
      <w:pPr>
        <w:suppressAutoHyphens/>
        <w:jc w:val="both"/>
        <w:rPr>
          <w:rFonts w:eastAsia="Calibri"/>
          <w:sz w:val="28"/>
          <w:szCs w:val="28"/>
          <w:lang w:eastAsia="en-US"/>
        </w:rPr>
      </w:pPr>
      <w:r>
        <w:rPr>
          <w:rFonts w:eastAsia="Calibri"/>
          <w:sz w:val="28"/>
          <w:szCs w:val="28"/>
          <w:lang w:eastAsia="en-US"/>
        </w:rPr>
        <w:t xml:space="preserve">                                                           Большешуструйского сельского поселения</w:t>
      </w:r>
    </w:p>
    <w:p w:rsidR="00A61FFA" w:rsidRDefault="00A61FFA" w:rsidP="00A61FFA">
      <w:pPr>
        <w:suppressAutoHyphens/>
        <w:jc w:val="both"/>
        <w:rPr>
          <w:rFonts w:eastAsia="Calibri"/>
          <w:sz w:val="28"/>
          <w:szCs w:val="28"/>
          <w:lang w:eastAsia="en-US"/>
        </w:rPr>
      </w:pPr>
      <w:r>
        <w:rPr>
          <w:rFonts w:eastAsia="Calibri"/>
          <w:sz w:val="28"/>
          <w:szCs w:val="28"/>
          <w:lang w:eastAsia="en-US"/>
        </w:rPr>
        <w:t xml:space="preserve">                                                                 Атюрьевского муниципального</w:t>
      </w:r>
    </w:p>
    <w:p w:rsidR="00A61FFA" w:rsidRDefault="00A61FFA" w:rsidP="00A61FFA">
      <w:pPr>
        <w:suppressAutoHyphens/>
        <w:jc w:val="both"/>
        <w:rPr>
          <w:rFonts w:eastAsia="Calibri"/>
          <w:sz w:val="28"/>
          <w:szCs w:val="28"/>
          <w:lang w:eastAsia="en-US"/>
        </w:rPr>
      </w:pPr>
      <w:r>
        <w:rPr>
          <w:rFonts w:eastAsia="Calibri"/>
          <w:sz w:val="28"/>
          <w:szCs w:val="28"/>
          <w:lang w:eastAsia="en-US"/>
        </w:rPr>
        <w:t xml:space="preserve">                                                                  района Республики Мордовия </w:t>
      </w:r>
    </w:p>
    <w:p w:rsidR="00A61FFA" w:rsidRDefault="00A61FFA" w:rsidP="00A61FFA">
      <w:pPr>
        <w:suppressAutoHyphens/>
        <w:ind w:left="5103"/>
        <w:jc w:val="both"/>
        <w:rPr>
          <w:sz w:val="28"/>
        </w:rPr>
      </w:pPr>
      <w:r>
        <w:rPr>
          <w:rFonts w:eastAsia="Calibri"/>
          <w:sz w:val="28"/>
          <w:szCs w:val="28"/>
          <w:lang w:eastAsia="en-US"/>
        </w:rPr>
        <w:t>от ______________2017г. № 25</w:t>
      </w:r>
    </w:p>
    <w:p w:rsidR="00A61FFA" w:rsidRDefault="00A61FFA" w:rsidP="00A61FFA">
      <w:pPr>
        <w:rPr>
          <w:sz w:val="28"/>
        </w:rPr>
      </w:pPr>
    </w:p>
    <w:p w:rsidR="00A61FFA" w:rsidRDefault="00A61FFA" w:rsidP="00A61FFA">
      <w:pPr>
        <w:rPr>
          <w:sz w:val="20"/>
        </w:rPr>
      </w:pPr>
    </w:p>
    <w:p w:rsidR="00A61FFA" w:rsidRDefault="00A61FFA" w:rsidP="00A61FFA">
      <w:pPr>
        <w:jc w:val="center"/>
        <w:rPr>
          <w:sz w:val="28"/>
          <w:szCs w:val="28"/>
        </w:rPr>
      </w:pPr>
      <w:bookmarkStart w:id="0" w:name="sub_1000"/>
      <w:r>
        <w:rPr>
          <w:sz w:val="28"/>
          <w:szCs w:val="28"/>
        </w:rPr>
        <w:t>Порядок</w:t>
      </w:r>
    </w:p>
    <w:p w:rsidR="00A61FFA" w:rsidRDefault="00A61FFA" w:rsidP="00A61FFA">
      <w:pPr>
        <w:jc w:val="center"/>
        <w:rPr>
          <w:sz w:val="28"/>
          <w:szCs w:val="28"/>
        </w:rPr>
      </w:pPr>
      <w:r>
        <w:rPr>
          <w:sz w:val="28"/>
          <w:szCs w:val="28"/>
        </w:rPr>
        <w:t>санкционирования оплаты денежных обязательств получателей</w:t>
      </w:r>
    </w:p>
    <w:p w:rsidR="00A61FFA" w:rsidRDefault="00A61FFA" w:rsidP="00A61FFA">
      <w:pPr>
        <w:jc w:val="center"/>
        <w:rPr>
          <w:sz w:val="28"/>
          <w:szCs w:val="28"/>
        </w:rPr>
      </w:pPr>
      <w:r>
        <w:rPr>
          <w:sz w:val="28"/>
          <w:szCs w:val="28"/>
        </w:rPr>
        <w:t>средств бюджета Большешуструйского сельского поселения</w:t>
      </w:r>
    </w:p>
    <w:p w:rsidR="00A61FFA" w:rsidRDefault="00A61FFA" w:rsidP="00A61FFA">
      <w:pPr>
        <w:jc w:val="center"/>
        <w:rPr>
          <w:sz w:val="28"/>
          <w:szCs w:val="28"/>
        </w:rPr>
      </w:pPr>
      <w:r>
        <w:rPr>
          <w:sz w:val="28"/>
          <w:szCs w:val="28"/>
        </w:rPr>
        <w:t xml:space="preserve">и администраторов источников финансирования дефицита бюджета </w:t>
      </w:r>
    </w:p>
    <w:p w:rsidR="00A61FFA" w:rsidRDefault="00A61FFA" w:rsidP="00A61FFA">
      <w:pPr>
        <w:jc w:val="center"/>
        <w:rPr>
          <w:sz w:val="28"/>
          <w:szCs w:val="28"/>
        </w:rPr>
      </w:pPr>
      <w:r>
        <w:rPr>
          <w:sz w:val="28"/>
          <w:szCs w:val="28"/>
        </w:rPr>
        <w:t>Атюрьевского муниципального района Республики Мордовия</w:t>
      </w:r>
    </w:p>
    <w:p w:rsidR="00A61FFA" w:rsidRDefault="00A61FFA" w:rsidP="00A61FFA">
      <w:pPr>
        <w:ind w:firstLine="709"/>
        <w:rPr>
          <w:sz w:val="28"/>
          <w:szCs w:val="28"/>
        </w:rPr>
      </w:pPr>
    </w:p>
    <w:p w:rsidR="00A61FFA" w:rsidRDefault="00A61FFA" w:rsidP="00A61FFA">
      <w:pPr>
        <w:ind w:firstLine="709"/>
        <w:rPr>
          <w:sz w:val="28"/>
          <w:szCs w:val="28"/>
        </w:rPr>
      </w:pPr>
    </w:p>
    <w:bookmarkEnd w:id="0"/>
    <w:p w:rsidR="00A61FFA" w:rsidRDefault="00A61FFA" w:rsidP="00A61FFA">
      <w:pPr>
        <w:ind w:firstLine="709"/>
        <w:jc w:val="both"/>
        <w:rPr>
          <w:sz w:val="28"/>
          <w:szCs w:val="28"/>
        </w:rPr>
      </w:pPr>
      <w:r>
        <w:rPr>
          <w:sz w:val="28"/>
          <w:szCs w:val="28"/>
        </w:rPr>
        <w:t xml:space="preserve">1. Настоящий Порядок разработан на основании </w:t>
      </w:r>
      <w:hyperlink r:id="rId8" w:history="1">
        <w:r>
          <w:rPr>
            <w:rStyle w:val="a5"/>
            <w:sz w:val="28"/>
            <w:szCs w:val="28"/>
          </w:rPr>
          <w:t>статей 219</w:t>
        </w:r>
      </w:hyperlink>
      <w:r>
        <w:rPr>
          <w:sz w:val="28"/>
          <w:szCs w:val="28"/>
        </w:rPr>
        <w:t xml:space="preserve"> и </w:t>
      </w:r>
      <w:hyperlink r:id="rId9" w:history="1">
        <w:r>
          <w:rPr>
            <w:rStyle w:val="a5"/>
            <w:sz w:val="28"/>
            <w:szCs w:val="28"/>
          </w:rPr>
          <w:t>219.2</w:t>
        </w:r>
      </w:hyperlink>
      <w:r>
        <w:rPr>
          <w:sz w:val="28"/>
          <w:szCs w:val="28"/>
        </w:rPr>
        <w:t xml:space="preserve"> Бюджетного кодекса Российской Федерации и устанавливает порядок санкционирования органом Федерального казначейства оплаты за счет средств бюджета Большешуструйского сельского поселения денежных обязательств получателей средств бюджета Большешуструйского сельского поселения бюджета и администраторов источников финансирования дефицита бюджета Большешуструйского сельского поселения  (далее местного бюджета), лицевые счета которым открыты в  органе Федерального казначейства.</w:t>
      </w:r>
    </w:p>
    <w:p w:rsidR="00A61FFA" w:rsidRDefault="00A61FFA" w:rsidP="00A61FFA">
      <w:pPr>
        <w:ind w:firstLine="709"/>
        <w:jc w:val="both"/>
        <w:rPr>
          <w:sz w:val="28"/>
          <w:szCs w:val="28"/>
        </w:rPr>
      </w:pPr>
      <w:r>
        <w:rPr>
          <w:sz w:val="28"/>
          <w:szCs w:val="28"/>
        </w:rPr>
        <w:t xml:space="preserve">2. Для оплаты денежных обязательств получатели средств местного бюджета, администраторы источников финансирования дефицита местного бюджета представляют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местного бюджета), лицевого счета для учета операций по переданным полномочиям получателя бюджетных средств (далее - соответствующий лицевой счет) Заявку на кассовый расход (код по ведомственному классификатору форм документов (далее - код по КФД) 0531801), </w:t>
      </w:r>
      <w:hyperlink r:id="rId10" w:history="1">
        <w:r>
          <w:rPr>
            <w:rStyle w:val="a5"/>
            <w:sz w:val="28"/>
            <w:szCs w:val="28"/>
          </w:rPr>
          <w:t>Заявку</w:t>
        </w:r>
      </w:hyperlink>
      <w:r>
        <w:rPr>
          <w:sz w:val="28"/>
          <w:szCs w:val="28"/>
        </w:rPr>
        <w:t xml:space="preserve"> на кассовый расход (сокращенную) (код формы по КФД 0531851), Сводную заявку на кассовый расход (для уплаты налогов) (код по КФД 0531860), </w:t>
      </w:r>
      <w:hyperlink r:id="rId11" w:history="1">
        <w:r>
          <w:rPr>
            <w:rStyle w:val="a5"/>
            <w:sz w:val="28"/>
            <w:szCs w:val="28"/>
          </w:rPr>
          <w:t>Заявку</w:t>
        </w:r>
      </w:hyperlink>
      <w:r>
        <w:rPr>
          <w:sz w:val="28"/>
          <w:szCs w:val="28"/>
        </w:rPr>
        <w:t xml:space="preserve"> на получение денежных средств, перечисляемых на карту (код формы по КФД 0531243) (далее - Заявка).</w:t>
      </w:r>
    </w:p>
    <w:p w:rsidR="00A61FFA" w:rsidRDefault="00A61FFA" w:rsidP="00A61FFA">
      <w:pPr>
        <w:ind w:firstLine="709"/>
        <w:jc w:val="both"/>
        <w:rPr>
          <w:sz w:val="28"/>
          <w:szCs w:val="28"/>
        </w:rPr>
      </w:pPr>
      <w:bookmarkStart w:id="1" w:name="sub_10021"/>
      <w:r>
        <w:rPr>
          <w:sz w:val="28"/>
          <w:szCs w:val="28"/>
        </w:rPr>
        <w:t>Заявка при наличии электронного документооборота между получателем средств местного бюджета, администратором источников финансирования дефицита местного бюджета и органом Федерального казначейства представляется в электронном виде с применением электронной подписи (далее - в электронном виде). При отсутствии электронного документооборота с применением электронной подписи Заявка представляется на бумажном носителе с одновременным представлением на машинном носителе (далее - на бумажном носителе).</w:t>
      </w:r>
    </w:p>
    <w:bookmarkEnd w:id="1"/>
    <w:p w:rsidR="00A61FFA" w:rsidRDefault="00A61FFA" w:rsidP="00A61FFA">
      <w:pPr>
        <w:ind w:firstLine="709"/>
        <w:jc w:val="both"/>
        <w:rPr>
          <w:sz w:val="28"/>
          <w:szCs w:val="28"/>
        </w:rPr>
      </w:pPr>
      <w:r>
        <w:rPr>
          <w:sz w:val="28"/>
          <w:szCs w:val="28"/>
        </w:rPr>
        <w:lastRenderedPageBreak/>
        <w:t>Заявка подписывается руководителем и главным бухгалтером (иными уполномоченными руководителем лицами) получателя средств местного бюджета (администратора источников финансирования дефицита местного бюджета).</w:t>
      </w:r>
    </w:p>
    <w:p w:rsidR="00A61FFA" w:rsidRDefault="00A61FFA" w:rsidP="00A61FFA">
      <w:pPr>
        <w:ind w:firstLine="709"/>
        <w:jc w:val="both"/>
        <w:rPr>
          <w:sz w:val="28"/>
          <w:szCs w:val="28"/>
        </w:rPr>
      </w:pPr>
      <w:r>
        <w:rPr>
          <w:sz w:val="28"/>
          <w:szCs w:val="28"/>
        </w:rPr>
        <w:t xml:space="preserve">3. Сотрудник органа Федерального казначейства, наделенный руководителем соответствующими полномочиями, в течении трех рабочих дней, включая день представления Заявки получателем средств местного бюджета (администратором источников финансирования дефицита местного бюджета) в орган Федерального казначейства, проверяет Заявку на соответствие установленной форме, наличие в ней реквизитов и показателей, предусмотренных пунктом 4 настоящего Порядка, наличие документов, предусмотренных </w:t>
      </w:r>
      <w:hyperlink r:id="rId12" w:anchor="sub_1007" w:history="1">
        <w:r>
          <w:rPr>
            <w:rStyle w:val="a5"/>
            <w:sz w:val="28"/>
            <w:szCs w:val="28"/>
          </w:rPr>
          <w:t>пунктами 6, 8</w:t>
        </w:r>
      </w:hyperlink>
      <w:r>
        <w:rPr>
          <w:sz w:val="28"/>
          <w:szCs w:val="28"/>
        </w:rPr>
        <w:t xml:space="preserve"> настоящего Порядка.</w:t>
      </w:r>
    </w:p>
    <w:p w:rsidR="00A61FFA" w:rsidRDefault="00A61FFA" w:rsidP="00A61FFA">
      <w:pPr>
        <w:ind w:firstLine="709"/>
        <w:jc w:val="both"/>
        <w:rPr>
          <w:sz w:val="28"/>
          <w:szCs w:val="28"/>
        </w:rPr>
      </w:pPr>
      <w:r>
        <w:rPr>
          <w:sz w:val="28"/>
          <w:szCs w:val="28"/>
        </w:rPr>
        <w:t xml:space="preserve">4. Заявка проверяется с учетом положений </w:t>
      </w:r>
      <w:hyperlink r:id="rId13" w:anchor="sub_1006" w:history="1">
        <w:r>
          <w:rPr>
            <w:rStyle w:val="a5"/>
            <w:sz w:val="28"/>
            <w:szCs w:val="28"/>
          </w:rPr>
          <w:t xml:space="preserve">пункта </w:t>
        </w:r>
      </w:hyperlink>
      <w:r>
        <w:rPr>
          <w:sz w:val="28"/>
          <w:szCs w:val="28"/>
        </w:rPr>
        <w:t>5 настоящего Порядка на наличие в ней следующих реквизитов и показателей, а также соответствие реквизитов и показателей друг другу в разных  разделах Заявки:</w:t>
      </w:r>
    </w:p>
    <w:p w:rsidR="00A61FFA" w:rsidRDefault="00A61FFA" w:rsidP="00A61FFA">
      <w:pPr>
        <w:ind w:firstLine="709"/>
        <w:jc w:val="both"/>
        <w:rPr>
          <w:sz w:val="28"/>
          <w:szCs w:val="28"/>
        </w:rPr>
      </w:pPr>
      <w:bookmarkStart w:id="2" w:name="sub_1041"/>
      <w:r>
        <w:rPr>
          <w:sz w:val="28"/>
          <w:szCs w:val="28"/>
        </w:rPr>
        <w:t>1) подписей, соответствующих имеющимся образцам, представленным получателем средств местного бюджета (администратором источников финансирования дефицита местного бюджета) для открытия соответствующего лицевого счета;</w:t>
      </w:r>
    </w:p>
    <w:p w:rsidR="00A61FFA" w:rsidRDefault="00A61FFA" w:rsidP="00A61FFA">
      <w:pPr>
        <w:ind w:firstLine="709"/>
        <w:jc w:val="both"/>
        <w:rPr>
          <w:sz w:val="28"/>
          <w:szCs w:val="28"/>
        </w:rPr>
      </w:pPr>
      <w:bookmarkStart w:id="3" w:name="sub_1042"/>
      <w:bookmarkEnd w:id="2"/>
      <w:r>
        <w:rPr>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bookmarkEnd w:id="3"/>
    <w:p w:rsidR="00A61FFA" w:rsidRDefault="00A61FFA" w:rsidP="00A61FFA">
      <w:pPr>
        <w:ind w:firstLine="709"/>
        <w:jc w:val="both"/>
        <w:rPr>
          <w:sz w:val="28"/>
          <w:szCs w:val="28"/>
        </w:rPr>
      </w:pPr>
      <w:r>
        <w:rPr>
          <w:sz w:val="28"/>
          <w:szCs w:val="28"/>
        </w:rPr>
        <w:t xml:space="preserve">3) кодов </w:t>
      </w:r>
      <w:hyperlink r:id="rId14" w:history="1">
        <w:r>
          <w:rPr>
            <w:rStyle w:val="a5"/>
            <w:sz w:val="28"/>
            <w:szCs w:val="28"/>
          </w:rPr>
          <w:t>классификации расходов</w:t>
        </w:r>
      </w:hyperlink>
      <w:r>
        <w:rPr>
          <w:sz w:val="28"/>
          <w:szCs w:val="28"/>
        </w:rPr>
        <w:t xml:space="preserve"> местного бюджетов (</w:t>
      </w:r>
      <w:hyperlink r:id="rId15" w:history="1">
        <w:r>
          <w:rPr>
            <w:rStyle w:val="a5"/>
            <w:sz w:val="28"/>
            <w:szCs w:val="28"/>
          </w:rPr>
          <w:t>классификации источников финансирования</w:t>
        </w:r>
      </w:hyperlink>
      <w:r>
        <w:rPr>
          <w:sz w:val="28"/>
          <w:szCs w:val="28"/>
        </w:rPr>
        <w:t xml:space="preserve"> дефицита местного бюджета), по которым необходимо произвести кассовый расход (кассовую выплату); </w:t>
      </w:r>
    </w:p>
    <w:p w:rsidR="00A61FFA" w:rsidRDefault="00A61FFA" w:rsidP="00A61FFA">
      <w:pPr>
        <w:ind w:firstLine="709"/>
        <w:jc w:val="both"/>
        <w:rPr>
          <w:sz w:val="28"/>
          <w:szCs w:val="28"/>
        </w:rPr>
      </w:pPr>
      <w:bookmarkStart w:id="4" w:name="sub_1053"/>
      <w:r>
        <w:rPr>
          <w:sz w:val="28"/>
          <w:szCs w:val="28"/>
        </w:rPr>
        <w:t xml:space="preserve">4) суммы кассового расхода (кассовой выплаты) и кода валюты в соответствии с </w:t>
      </w:r>
      <w:hyperlink r:id="rId16" w:history="1">
        <w:r>
          <w:rPr>
            <w:rStyle w:val="a5"/>
            <w:sz w:val="28"/>
            <w:szCs w:val="28"/>
          </w:rPr>
          <w:t>Общероссийским классификатором валют</w:t>
        </w:r>
      </w:hyperlink>
      <w:r>
        <w:rPr>
          <w:sz w:val="28"/>
          <w:szCs w:val="28"/>
        </w:rPr>
        <w:t>, в которой он должен быть произведен;</w:t>
      </w:r>
    </w:p>
    <w:p w:rsidR="00A61FFA" w:rsidRDefault="00A61FFA" w:rsidP="00A61FFA">
      <w:pPr>
        <w:ind w:firstLine="709"/>
        <w:jc w:val="both"/>
        <w:rPr>
          <w:sz w:val="28"/>
          <w:szCs w:val="28"/>
        </w:rPr>
      </w:pPr>
      <w:bookmarkStart w:id="5" w:name="sub_1054"/>
      <w:bookmarkEnd w:id="4"/>
      <w:r>
        <w:rPr>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A61FFA" w:rsidRDefault="00A61FFA" w:rsidP="00A61FFA">
      <w:pPr>
        <w:ind w:firstLine="709"/>
        <w:jc w:val="both"/>
        <w:rPr>
          <w:sz w:val="28"/>
          <w:szCs w:val="28"/>
        </w:rPr>
      </w:pPr>
      <w:bookmarkStart w:id="6" w:name="sub_1056"/>
      <w:bookmarkEnd w:id="5"/>
      <w:r>
        <w:rPr>
          <w:sz w:val="28"/>
          <w:szCs w:val="28"/>
        </w:rPr>
        <w:t>6) вида средств;</w:t>
      </w:r>
      <w:bookmarkStart w:id="7" w:name="sub_1057"/>
      <w:bookmarkEnd w:id="6"/>
    </w:p>
    <w:p w:rsidR="00A61FFA" w:rsidRDefault="00A61FFA" w:rsidP="00A61FFA">
      <w:pPr>
        <w:ind w:firstLine="709"/>
        <w:jc w:val="both"/>
        <w:rPr>
          <w:sz w:val="28"/>
          <w:szCs w:val="28"/>
        </w:rPr>
      </w:pPr>
      <w:bookmarkStart w:id="8" w:name="sub_1058"/>
      <w:bookmarkEnd w:id="7"/>
      <w:r>
        <w:rPr>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A61FFA" w:rsidRDefault="00A61FFA" w:rsidP="00A61FFA">
      <w:pPr>
        <w:ind w:firstLine="709"/>
        <w:jc w:val="both"/>
        <w:rPr>
          <w:sz w:val="28"/>
          <w:szCs w:val="28"/>
        </w:rPr>
      </w:pPr>
      <w:bookmarkStart w:id="9" w:name="sub_1048"/>
      <w:r>
        <w:rPr>
          <w:sz w:val="28"/>
          <w:szCs w:val="28"/>
        </w:rPr>
        <w:t>8) номера учтенного в органе Федерального казначейства бюджетного обязательства получателя средств местного бюджета (при наличии);</w:t>
      </w:r>
    </w:p>
    <w:p w:rsidR="00A61FFA" w:rsidRDefault="00A61FFA" w:rsidP="00A61FFA">
      <w:pPr>
        <w:ind w:firstLine="709"/>
        <w:jc w:val="both"/>
        <w:rPr>
          <w:sz w:val="28"/>
          <w:szCs w:val="28"/>
        </w:rPr>
      </w:pPr>
      <w:bookmarkStart w:id="10" w:name="sub_1514"/>
      <w:bookmarkEnd w:id="8"/>
      <w:bookmarkEnd w:id="9"/>
      <w:r>
        <w:rPr>
          <w:sz w:val="28"/>
          <w:szCs w:val="28"/>
        </w:rPr>
        <w:t>9) данных для осуществления налоговых и иных обязательных платежей в бюджеты бюджетной системы Российской Федерации (при необходимости);</w:t>
      </w:r>
    </w:p>
    <w:bookmarkEnd w:id="10"/>
    <w:p w:rsidR="00A61FFA" w:rsidRDefault="00A61FFA" w:rsidP="00A61FFA">
      <w:pPr>
        <w:ind w:firstLine="709"/>
        <w:jc w:val="both"/>
        <w:rPr>
          <w:sz w:val="28"/>
          <w:szCs w:val="28"/>
        </w:rPr>
      </w:pPr>
      <w:r>
        <w:rPr>
          <w:sz w:val="28"/>
          <w:szCs w:val="28"/>
        </w:rPr>
        <w:t xml:space="preserve">10) реквизитов (номер, дата) документов и предмета договора (муниципального контракта, соглашения), договора аренды, нормативного правового акта местного органа власти или иного документа, предусмотренных графой 4  Перечня документов, на основании которых </w:t>
      </w:r>
      <w:r>
        <w:rPr>
          <w:sz w:val="28"/>
          <w:szCs w:val="28"/>
        </w:rPr>
        <w:lastRenderedPageBreak/>
        <w:t xml:space="preserve">возникают бюджетные обязательства получателей средств местного бюджета (далее - Перечень документов), предоставляемых получателями средств местного бюджета при постановке на учет бюджетных обязательств (далее - документы, подтверждающие возникновение бюджетных обязательств); </w:t>
      </w:r>
    </w:p>
    <w:p w:rsidR="00A61FFA" w:rsidRDefault="00A61FFA" w:rsidP="00A61FFA">
      <w:pPr>
        <w:ind w:firstLine="709"/>
        <w:jc w:val="both"/>
        <w:rPr>
          <w:sz w:val="28"/>
          <w:szCs w:val="28"/>
        </w:rPr>
      </w:pPr>
      <w:bookmarkStart w:id="11" w:name="sub_1516"/>
      <w:r>
        <w:rPr>
          <w:sz w:val="28"/>
          <w:szCs w:val="28"/>
        </w:rPr>
        <w:t>11) реквизитов (тип, номер, дата) документа, подтверждающего возникновение денежного обязательства,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A61FFA" w:rsidRDefault="00A61FFA" w:rsidP="00A61FFA">
      <w:pPr>
        <w:ind w:firstLine="709"/>
        <w:jc w:val="both"/>
        <w:rPr>
          <w:sz w:val="28"/>
          <w:szCs w:val="28"/>
        </w:rPr>
      </w:pPr>
      <w:r>
        <w:rPr>
          <w:sz w:val="28"/>
          <w:szCs w:val="28"/>
        </w:rPr>
        <w:t>12) назначения платежа с отражением предмета, наименования, даты и номера документа, подтверждающего возникновение бюджетного обязательства, и наименования, даты и номера документа, подтверждающего возникновение денежного обязательства. Перед текстом в скобках проставляется код бюджетной классификации и номер лицевого счета. При осуществлении кассового расхода по целевым средствам после скобок перед текстом указывается код цели.</w:t>
      </w:r>
    </w:p>
    <w:bookmarkEnd w:id="11"/>
    <w:p w:rsidR="00A61FFA" w:rsidRDefault="00A61FFA" w:rsidP="00A61FFA">
      <w:pPr>
        <w:ind w:firstLine="709"/>
        <w:jc w:val="both"/>
        <w:rPr>
          <w:sz w:val="28"/>
          <w:szCs w:val="28"/>
        </w:rPr>
      </w:pPr>
      <w:r>
        <w:rPr>
          <w:sz w:val="28"/>
          <w:szCs w:val="28"/>
        </w:rPr>
        <w:t xml:space="preserve">5. Требования </w:t>
      </w:r>
      <w:hyperlink r:id="rId17" w:anchor="sub_1515" w:history="1">
        <w:r>
          <w:rPr>
            <w:rStyle w:val="a5"/>
            <w:sz w:val="28"/>
            <w:szCs w:val="28"/>
          </w:rPr>
          <w:t>подпунктов 10</w:t>
        </w:r>
      </w:hyperlink>
      <w:r>
        <w:rPr>
          <w:sz w:val="28"/>
          <w:szCs w:val="28"/>
        </w:rPr>
        <w:t xml:space="preserve"> и </w:t>
      </w:r>
      <w:hyperlink r:id="rId18" w:anchor="sub_1516" w:history="1">
        <w:r>
          <w:rPr>
            <w:rStyle w:val="a5"/>
            <w:sz w:val="28"/>
            <w:szCs w:val="28"/>
          </w:rPr>
          <w:t>11 пункта 4</w:t>
        </w:r>
      </w:hyperlink>
      <w:r>
        <w:rPr>
          <w:sz w:val="28"/>
          <w:szCs w:val="28"/>
        </w:rPr>
        <w:t xml:space="preserve"> настоящего Порядка не применяются в отношении  </w:t>
      </w:r>
      <w:hyperlink r:id="rId19" w:history="1">
        <w:r>
          <w:rPr>
            <w:rStyle w:val="a5"/>
            <w:sz w:val="28"/>
            <w:szCs w:val="28"/>
          </w:rPr>
          <w:t>Заявки</w:t>
        </w:r>
      </w:hyperlink>
      <w:r>
        <w:rPr>
          <w:sz w:val="28"/>
          <w:szCs w:val="28"/>
        </w:rPr>
        <w:t xml:space="preserve"> на получение денежных средств, перечисляемых на карту (код формы по КФД 0531243).</w:t>
      </w:r>
    </w:p>
    <w:p w:rsidR="00A61FFA" w:rsidRDefault="00A61FFA" w:rsidP="00A61FFA">
      <w:pPr>
        <w:ind w:firstLine="709"/>
        <w:jc w:val="both"/>
        <w:rPr>
          <w:sz w:val="28"/>
          <w:szCs w:val="28"/>
        </w:rPr>
      </w:pPr>
      <w:r>
        <w:rPr>
          <w:sz w:val="28"/>
          <w:szCs w:val="28"/>
        </w:rPr>
        <w:t xml:space="preserve">Требования </w:t>
      </w:r>
      <w:hyperlink r:id="rId20" w:anchor="sub_1414" w:history="1">
        <w:r>
          <w:rPr>
            <w:rStyle w:val="a5"/>
            <w:sz w:val="28"/>
            <w:szCs w:val="28"/>
          </w:rPr>
          <w:t>подпункта 10 пункта 4</w:t>
        </w:r>
      </w:hyperlink>
      <w:r>
        <w:rPr>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A61FFA" w:rsidRDefault="00A61FFA" w:rsidP="00A61FFA">
      <w:pPr>
        <w:ind w:firstLine="709"/>
        <w:jc w:val="both"/>
        <w:rPr>
          <w:sz w:val="28"/>
          <w:szCs w:val="28"/>
        </w:rPr>
      </w:pPr>
      <w:r>
        <w:rPr>
          <w:sz w:val="28"/>
          <w:szCs w:val="28"/>
        </w:rPr>
        <w:t>В одной Заявке может содержаться несколько сумм кассовых расходов (кассовых выплат) по разным кодам классификации расходов бюджетов (классификации источников финансирования дефицитов бюджетов) по денежным обязательствам в рамках одного бюджетного обязательства получателя средств местного бюджета (администратора источников финансирования дефицита местного бюджета).</w:t>
      </w:r>
    </w:p>
    <w:p w:rsidR="00A61FFA" w:rsidRDefault="00A61FFA" w:rsidP="00A61FFA">
      <w:pPr>
        <w:ind w:firstLine="709"/>
        <w:jc w:val="both"/>
        <w:rPr>
          <w:sz w:val="28"/>
          <w:szCs w:val="28"/>
        </w:rPr>
      </w:pPr>
      <w:r>
        <w:rPr>
          <w:sz w:val="28"/>
          <w:szCs w:val="28"/>
        </w:rPr>
        <w:t xml:space="preserve">6. Для подтверждения возникновения денежного обязательства получатель средств местного бюджета представляет в орган Федерального казначейства вместе с </w:t>
      </w:r>
      <w:hyperlink r:id="rId21" w:history="1">
        <w:r>
          <w:rPr>
            <w:rStyle w:val="a5"/>
            <w:sz w:val="28"/>
            <w:szCs w:val="28"/>
          </w:rPr>
          <w:t>Заявкой</w:t>
        </w:r>
      </w:hyperlink>
      <w:r>
        <w:rPr>
          <w:sz w:val="28"/>
          <w:szCs w:val="28"/>
        </w:rPr>
        <w:t xml:space="preserve"> на кассовый расход указанные в ней, в соответствии с </w:t>
      </w:r>
      <w:hyperlink r:id="rId22" w:anchor="sub_1516" w:history="1">
        <w:r>
          <w:rPr>
            <w:rStyle w:val="a5"/>
            <w:sz w:val="28"/>
            <w:szCs w:val="28"/>
          </w:rPr>
          <w:t>подпунктом 11 пункта 4</w:t>
        </w:r>
      </w:hyperlink>
      <w:r>
        <w:rPr>
          <w:sz w:val="28"/>
          <w:szCs w:val="28"/>
        </w:rPr>
        <w:t xml:space="preserve"> настоящего Порядка, документы, подтверждающие возникновение денежного обязательства, соответствующие поставленным на учет документам, подтверждающим возникновение бюджетного обязательства.</w:t>
      </w:r>
    </w:p>
    <w:p w:rsidR="00A61FFA" w:rsidRDefault="00A61FFA" w:rsidP="00A61FFA">
      <w:pPr>
        <w:ind w:firstLine="709"/>
        <w:jc w:val="both"/>
        <w:rPr>
          <w:sz w:val="28"/>
          <w:szCs w:val="28"/>
        </w:rPr>
      </w:pPr>
      <w:r>
        <w:rPr>
          <w:sz w:val="28"/>
          <w:szCs w:val="28"/>
        </w:rPr>
        <w:t xml:space="preserve"> Перечень документов определен в Приложение к Порядку санкционирования оплаты денежных обязательств получателей средств бюджета Атюрьевского муниципального района Республики Мордовия  и </w:t>
      </w:r>
      <w:r>
        <w:rPr>
          <w:sz w:val="28"/>
          <w:szCs w:val="28"/>
        </w:rPr>
        <w:lastRenderedPageBreak/>
        <w:t>администраторов источников финансирования дефицита бюджета Атюрьевского муниципального района Республики Мордовия.</w:t>
      </w:r>
    </w:p>
    <w:p w:rsidR="00A61FFA" w:rsidRDefault="00A61FFA" w:rsidP="00A61FFA">
      <w:pPr>
        <w:ind w:firstLine="709"/>
        <w:jc w:val="both"/>
        <w:rPr>
          <w:sz w:val="28"/>
          <w:szCs w:val="28"/>
        </w:rPr>
      </w:pPr>
      <w:r>
        <w:rPr>
          <w:sz w:val="28"/>
          <w:szCs w:val="28"/>
        </w:rPr>
        <w:t>7. Требования, установленные пунктом 6 настоящего Порядка, не распространяются на санкционирование оплаты денежных обязательств, связанных:</w:t>
      </w:r>
    </w:p>
    <w:p w:rsidR="00A61FFA" w:rsidRDefault="00A61FFA" w:rsidP="00A61FFA">
      <w:pPr>
        <w:ind w:firstLine="709"/>
        <w:jc w:val="both"/>
        <w:rPr>
          <w:sz w:val="28"/>
          <w:szCs w:val="28"/>
        </w:rPr>
      </w:pPr>
      <w:bookmarkStart w:id="12" w:name="sub_1082"/>
      <w:r>
        <w:rPr>
          <w:sz w:val="28"/>
          <w:szCs w:val="28"/>
        </w:rPr>
        <w:t>с обеспечением выполнения функций казенных учреждений (за исключением денежных обязательств по поставкам товаров, выполнению работ, оказанию услуг, аренде);</w:t>
      </w:r>
    </w:p>
    <w:bookmarkEnd w:id="12"/>
    <w:p w:rsidR="00A61FFA" w:rsidRDefault="00A61FFA" w:rsidP="00A61FFA">
      <w:pPr>
        <w:ind w:firstLine="709"/>
        <w:jc w:val="both"/>
        <w:rPr>
          <w:sz w:val="28"/>
          <w:szCs w:val="28"/>
        </w:rPr>
      </w:pPr>
      <w:r>
        <w:rPr>
          <w:sz w:val="28"/>
          <w:szCs w:val="28"/>
        </w:rPr>
        <w:t>с  публичными нормативными обязательствами;</w:t>
      </w:r>
    </w:p>
    <w:p w:rsidR="00A61FFA" w:rsidRDefault="00A61FFA" w:rsidP="00A61FFA">
      <w:pPr>
        <w:ind w:firstLine="709"/>
        <w:jc w:val="both"/>
        <w:rPr>
          <w:sz w:val="28"/>
          <w:szCs w:val="28"/>
        </w:rPr>
      </w:pPr>
      <w:r>
        <w:rPr>
          <w:sz w:val="28"/>
          <w:szCs w:val="28"/>
        </w:rPr>
        <w:t>с обслуживанием государственного (муниципального) долга;</w:t>
      </w:r>
    </w:p>
    <w:p w:rsidR="00A61FFA" w:rsidRDefault="00A61FFA" w:rsidP="00A61FFA">
      <w:pPr>
        <w:ind w:firstLine="709"/>
        <w:jc w:val="both"/>
        <w:rPr>
          <w:sz w:val="28"/>
          <w:szCs w:val="28"/>
        </w:rPr>
      </w:pPr>
      <w:r>
        <w:rPr>
          <w:sz w:val="28"/>
          <w:szCs w:val="28"/>
        </w:rPr>
        <w:t>с исполнением судебных актов по искам к местного бюджету о возмещении вреда, причиненного гражданину или юридическому лицу в результате незаконных действий (бездействия) органов власти Атюрьевского муниципального района Республики Мордовия либо должностных лиц этих органов;</w:t>
      </w:r>
    </w:p>
    <w:p w:rsidR="00A61FFA" w:rsidRDefault="00A61FFA" w:rsidP="00A61FFA">
      <w:pPr>
        <w:ind w:firstLine="709"/>
        <w:jc w:val="both"/>
        <w:rPr>
          <w:sz w:val="28"/>
          <w:szCs w:val="28"/>
        </w:rPr>
      </w:pPr>
      <w:r>
        <w:rPr>
          <w:sz w:val="28"/>
          <w:szCs w:val="28"/>
        </w:rPr>
        <w:t>перечислением сумм по авансовому отчету, приказу о направлении в командировку, по заявлению физического лица;</w:t>
      </w:r>
    </w:p>
    <w:p w:rsidR="00A61FFA" w:rsidRDefault="00A61FFA" w:rsidP="00A61FFA">
      <w:pPr>
        <w:ind w:firstLine="709"/>
        <w:jc w:val="both"/>
        <w:rPr>
          <w:sz w:val="28"/>
          <w:szCs w:val="28"/>
        </w:rPr>
      </w:pPr>
      <w:r>
        <w:rPr>
          <w:sz w:val="28"/>
          <w:szCs w:val="28"/>
        </w:rPr>
        <w:t xml:space="preserve"> оплатой договора, заключенного с физическим лицом, не являющимся индивидуальным предпринимателем;</w:t>
      </w:r>
    </w:p>
    <w:p w:rsidR="00A61FFA" w:rsidRDefault="00A61FFA" w:rsidP="00A61FFA">
      <w:pPr>
        <w:ind w:firstLine="709"/>
        <w:jc w:val="both"/>
        <w:rPr>
          <w:sz w:val="28"/>
          <w:szCs w:val="28"/>
        </w:rPr>
      </w:pPr>
      <w:r>
        <w:rPr>
          <w:sz w:val="28"/>
          <w:szCs w:val="28"/>
        </w:rPr>
        <w:t>с операциями с наличными денежными средствами.</w:t>
      </w:r>
    </w:p>
    <w:p w:rsidR="00A61FFA" w:rsidRDefault="00A61FFA" w:rsidP="00A61FFA">
      <w:pPr>
        <w:ind w:firstLine="709"/>
        <w:jc w:val="both"/>
        <w:rPr>
          <w:sz w:val="28"/>
          <w:szCs w:val="28"/>
        </w:rPr>
      </w:pPr>
      <w:r>
        <w:rPr>
          <w:sz w:val="28"/>
          <w:szCs w:val="28"/>
        </w:rPr>
        <w:t>8. Получатель средств местного бюджета представляет в орган Федерального казначейства документы, подтверждающие возникновение денежного обязательств, в форме электронных копий бумажных документов, созданных посредством их сканирования, или копии электронных документов, подтвержденных электронной подписью уполномоченного лица получателя средств местного бюджета (далее - электронная копия документа).</w:t>
      </w:r>
    </w:p>
    <w:p w:rsidR="00A61FFA" w:rsidRDefault="00A61FFA" w:rsidP="00A61FFA">
      <w:pPr>
        <w:ind w:firstLine="709"/>
        <w:jc w:val="both"/>
        <w:rPr>
          <w:sz w:val="28"/>
          <w:szCs w:val="28"/>
        </w:rPr>
      </w:pPr>
      <w:r>
        <w:rPr>
          <w:sz w:val="28"/>
          <w:szCs w:val="28"/>
        </w:rPr>
        <w:t>При отсутствии у получателя средств местного бюджета технической возможности представления электронной копии документа, указанный документ представляется на бумажном носителе.</w:t>
      </w:r>
    </w:p>
    <w:p w:rsidR="00A61FFA" w:rsidRDefault="00A61FFA" w:rsidP="00A61FFA">
      <w:pPr>
        <w:ind w:firstLine="709"/>
        <w:jc w:val="both"/>
        <w:rPr>
          <w:sz w:val="28"/>
          <w:szCs w:val="28"/>
        </w:rPr>
      </w:pPr>
      <w:r>
        <w:rPr>
          <w:sz w:val="28"/>
          <w:szCs w:val="28"/>
        </w:rPr>
        <w:t>Прилагаемые к Заявке документы, подтверждающие возникновение денежного обязательств, на бумажном носителе подлежат возврату получателю средств местного бюджета.</w:t>
      </w:r>
    </w:p>
    <w:p w:rsidR="00A61FFA" w:rsidRDefault="00A61FFA" w:rsidP="00A61FFA">
      <w:pPr>
        <w:ind w:firstLine="709"/>
        <w:jc w:val="both"/>
        <w:rPr>
          <w:sz w:val="28"/>
          <w:szCs w:val="28"/>
        </w:rPr>
      </w:pPr>
      <w:bookmarkStart w:id="13" w:name="sub_1010"/>
      <w:r>
        <w:rPr>
          <w:sz w:val="28"/>
          <w:szCs w:val="28"/>
        </w:rPr>
        <w:t>9.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A61FFA" w:rsidRDefault="00A61FFA" w:rsidP="00A61FFA">
      <w:pPr>
        <w:ind w:firstLine="709"/>
        <w:jc w:val="both"/>
        <w:rPr>
          <w:sz w:val="28"/>
          <w:szCs w:val="28"/>
        </w:rPr>
      </w:pPr>
      <w:bookmarkStart w:id="14" w:name="sub_1101"/>
      <w:bookmarkEnd w:id="13"/>
      <w:r>
        <w:rPr>
          <w:sz w:val="28"/>
          <w:szCs w:val="28"/>
        </w:rPr>
        <w:t xml:space="preserve">1) соответствие указанных в Заявке кодов классификации расходов местного бюджета кодам </w:t>
      </w:r>
      <w:hyperlink r:id="rId23" w:history="1">
        <w:r>
          <w:rPr>
            <w:rStyle w:val="a5"/>
            <w:sz w:val="28"/>
            <w:szCs w:val="28"/>
          </w:rPr>
          <w:t>бюджетной классификации</w:t>
        </w:r>
      </w:hyperlink>
      <w:r>
        <w:rPr>
          <w:sz w:val="28"/>
          <w:szCs w:val="28"/>
        </w:rPr>
        <w:t xml:space="preserve"> Российской Федерации, действующим в текущем финансовом году на момент представления Заявки;</w:t>
      </w:r>
    </w:p>
    <w:p w:rsidR="00A61FFA" w:rsidRDefault="00A61FFA" w:rsidP="00A61FFA">
      <w:pPr>
        <w:ind w:firstLine="709"/>
        <w:jc w:val="both"/>
        <w:rPr>
          <w:sz w:val="28"/>
          <w:szCs w:val="28"/>
        </w:rPr>
      </w:pPr>
      <w:bookmarkStart w:id="15" w:name="sub_1102"/>
      <w:bookmarkEnd w:id="14"/>
      <w:r>
        <w:rPr>
          <w:sz w:val="28"/>
          <w:szCs w:val="28"/>
        </w:rPr>
        <w:t xml:space="preserve">2) соответствие указанных в Заявке кодов видов расходов 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w:t>
      </w:r>
      <w:hyperlink r:id="rId24" w:history="1">
        <w:r>
          <w:rPr>
            <w:rStyle w:val="a5"/>
            <w:sz w:val="28"/>
            <w:szCs w:val="28"/>
          </w:rPr>
          <w:t>бюджетной классификации</w:t>
        </w:r>
      </w:hyperlink>
      <w:r>
        <w:rPr>
          <w:sz w:val="28"/>
          <w:szCs w:val="28"/>
        </w:rPr>
        <w:t>;</w:t>
      </w:r>
    </w:p>
    <w:p w:rsidR="00A61FFA" w:rsidRDefault="00A61FFA" w:rsidP="00A61FFA">
      <w:pPr>
        <w:ind w:firstLine="709"/>
        <w:jc w:val="both"/>
        <w:rPr>
          <w:sz w:val="28"/>
          <w:szCs w:val="28"/>
        </w:rPr>
      </w:pPr>
      <w:r>
        <w:rPr>
          <w:sz w:val="28"/>
          <w:szCs w:val="28"/>
        </w:rPr>
        <w:t xml:space="preserve">3) соответствие предмета по документу, подтверждающему возникновение бюджетного обязательства, и предмета по документу, </w:t>
      </w:r>
      <w:r>
        <w:rPr>
          <w:sz w:val="28"/>
          <w:szCs w:val="28"/>
        </w:rPr>
        <w:lastRenderedPageBreak/>
        <w:t>подтверждающему возникновение денежного обязательства, а также соответствие данных документов друг другу;</w:t>
      </w:r>
    </w:p>
    <w:p w:rsidR="00A61FFA" w:rsidRDefault="00A61FFA" w:rsidP="00A61FFA">
      <w:pPr>
        <w:ind w:firstLine="709"/>
        <w:jc w:val="both"/>
        <w:rPr>
          <w:sz w:val="28"/>
          <w:szCs w:val="28"/>
        </w:rPr>
      </w:pPr>
      <w:r>
        <w:rPr>
          <w:sz w:val="28"/>
          <w:szCs w:val="28"/>
        </w:rPr>
        <w:t>4) соответствие (или непревышение) суммы платежа, указанной в заявке, суммам (над суммами), указанным(и) в документах, представленных для осуществления санкционирования;</w:t>
      </w:r>
    </w:p>
    <w:p w:rsidR="00A61FFA" w:rsidRDefault="00A61FFA" w:rsidP="00A61FFA">
      <w:pPr>
        <w:ind w:firstLine="709"/>
        <w:jc w:val="both"/>
        <w:rPr>
          <w:sz w:val="28"/>
          <w:szCs w:val="28"/>
        </w:rPr>
      </w:pPr>
      <w:r>
        <w:rPr>
          <w:sz w:val="28"/>
          <w:szCs w:val="28"/>
        </w:rPr>
        <w:t>5) правильность и полноту  реквизитов, указанных в заявке и необходимых для формирования расчетных документов, в том числе правильность и полноту реквизитов, предмета по  документу, подтверждающему возникновение бюджетного обязательства, и документу, подтверждающему возникновение денежного обязательства;</w:t>
      </w:r>
    </w:p>
    <w:bookmarkEnd w:id="15"/>
    <w:p w:rsidR="00A61FFA" w:rsidRDefault="00A61FFA" w:rsidP="00A61FFA">
      <w:pPr>
        <w:ind w:firstLine="709"/>
        <w:jc w:val="both"/>
        <w:rPr>
          <w:sz w:val="28"/>
          <w:szCs w:val="28"/>
        </w:rPr>
      </w:pPr>
      <w:r>
        <w:rPr>
          <w:sz w:val="28"/>
          <w:szCs w:val="28"/>
        </w:rPr>
        <w:t>6) соответствие содержания операции, исходя из представленных документов, коду вида расходов и содержанию текста назначения платежа, указанным в Заявке;</w:t>
      </w:r>
    </w:p>
    <w:p w:rsidR="00A61FFA" w:rsidRDefault="00A61FFA" w:rsidP="00A61FFA">
      <w:pPr>
        <w:ind w:firstLine="709"/>
        <w:jc w:val="both"/>
        <w:rPr>
          <w:sz w:val="28"/>
          <w:szCs w:val="28"/>
        </w:rPr>
      </w:pPr>
      <w:bookmarkStart w:id="16" w:name="sub_1105"/>
      <w:r>
        <w:rPr>
          <w:sz w:val="28"/>
          <w:szCs w:val="28"/>
        </w:rPr>
        <w:t>7) непревышение сумм в Заявке остатков соответствующих лимитов бюджетных обязательств и предельных объемов финансирования, учтенных на лицевом счете получателя бюджетных средств;</w:t>
      </w:r>
    </w:p>
    <w:bookmarkEnd w:id="16"/>
    <w:p w:rsidR="00A61FFA" w:rsidRDefault="00A61FFA" w:rsidP="00A61FFA">
      <w:pPr>
        <w:ind w:firstLine="709"/>
        <w:jc w:val="both"/>
        <w:rPr>
          <w:sz w:val="28"/>
          <w:szCs w:val="28"/>
        </w:rPr>
      </w:pPr>
      <w:r>
        <w:rPr>
          <w:sz w:val="28"/>
          <w:szCs w:val="28"/>
        </w:rPr>
        <w:t xml:space="preserve">8) соответствие наименования, ИНН, КПП, банковских реквизитов получателя денежных средств, указанных в </w:t>
      </w:r>
      <w:hyperlink r:id="rId25" w:history="1">
        <w:r>
          <w:rPr>
            <w:rStyle w:val="a5"/>
            <w:sz w:val="28"/>
            <w:szCs w:val="28"/>
          </w:rPr>
          <w:t>Заявке</w:t>
        </w:r>
      </w:hyperlink>
      <w:r>
        <w:rPr>
          <w:sz w:val="28"/>
          <w:szCs w:val="28"/>
        </w:rPr>
        <w:t xml:space="preserve"> на кассовый расход, наименованию, ИНН, КПП, банковским реквизитам получателя денежных средств, указанным в бюджетном обязательстве;</w:t>
      </w:r>
    </w:p>
    <w:p w:rsidR="00A61FFA" w:rsidRDefault="00A61FFA" w:rsidP="00A61FFA">
      <w:pPr>
        <w:ind w:firstLine="709"/>
        <w:jc w:val="both"/>
        <w:rPr>
          <w:sz w:val="28"/>
          <w:szCs w:val="28"/>
        </w:rPr>
      </w:pPr>
      <w:bookmarkStart w:id="17" w:name="sub_1012"/>
      <w:r>
        <w:rPr>
          <w:sz w:val="28"/>
          <w:szCs w:val="28"/>
        </w:rPr>
        <w:t>10.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A61FFA" w:rsidRDefault="00A61FFA" w:rsidP="00A61FFA">
      <w:pPr>
        <w:ind w:firstLine="709"/>
        <w:jc w:val="both"/>
        <w:rPr>
          <w:sz w:val="28"/>
          <w:szCs w:val="28"/>
        </w:rPr>
      </w:pPr>
      <w:bookmarkStart w:id="18" w:name="sub_10121"/>
      <w:bookmarkEnd w:id="17"/>
      <w:r>
        <w:rPr>
          <w:sz w:val="28"/>
          <w:szCs w:val="28"/>
        </w:rPr>
        <w:t xml:space="preserve">1) соответствие указанных в Заявке кодов классификации расходов местного бюджета кодам </w:t>
      </w:r>
      <w:hyperlink r:id="rId26" w:history="1">
        <w:r>
          <w:rPr>
            <w:rStyle w:val="a5"/>
            <w:sz w:val="28"/>
            <w:szCs w:val="28"/>
          </w:rPr>
          <w:t>бюджетной классификации</w:t>
        </w:r>
      </w:hyperlink>
      <w:r>
        <w:rPr>
          <w:sz w:val="28"/>
          <w:szCs w:val="28"/>
        </w:rPr>
        <w:t xml:space="preserve"> Российской Федерации, действующим в текущем финансовом году на момент представления Заявки;</w:t>
      </w:r>
    </w:p>
    <w:p w:rsidR="00A61FFA" w:rsidRDefault="00A61FFA" w:rsidP="00A61FFA">
      <w:pPr>
        <w:ind w:firstLine="709"/>
        <w:jc w:val="both"/>
        <w:rPr>
          <w:sz w:val="28"/>
          <w:szCs w:val="28"/>
        </w:rPr>
      </w:pPr>
      <w:bookmarkStart w:id="19" w:name="sub_10122"/>
      <w:bookmarkEnd w:id="18"/>
      <w:r>
        <w:rPr>
          <w:sz w:val="28"/>
          <w:szCs w:val="28"/>
        </w:rPr>
        <w:t xml:space="preserve">2) соответствие указанных в Заявке кодов видов расходов 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w:t>
      </w:r>
      <w:hyperlink r:id="rId27" w:history="1">
        <w:r>
          <w:rPr>
            <w:rStyle w:val="a5"/>
            <w:sz w:val="28"/>
            <w:szCs w:val="28"/>
          </w:rPr>
          <w:t>бюджетной классификации</w:t>
        </w:r>
      </w:hyperlink>
      <w:r>
        <w:rPr>
          <w:sz w:val="28"/>
          <w:szCs w:val="28"/>
        </w:rPr>
        <w:t>;</w:t>
      </w:r>
    </w:p>
    <w:p w:rsidR="00A61FFA" w:rsidRDefault="00A61FFA" w:rsidP="00A61FFA">
      <w:pPr>
        <w:ind w:firstLine="709"/>
        <w:jc w:val="both"/>
        <w:rPr>
          <w:sz w:val="28"/>
          <w:szCs w:val="28"/>
        </w:rPr>
      </w:pPr>
      <w:bookmarkStart w:id="20" w:name="sub_10123"/>
      <w:bookmarkEnd w:id="19"/>
      <w:r>
        <w:rPr>
          <w:sz w:val="28"/>
          <w:szCs w:val="28"/>
        </w:rPr>
        <w:t>3) непревышение сумм, указанных в Заявке, над остатками соответствующих лимитов бюджетных обязательств и предельных объемов финансирования, учтенных на лицевом счете получателя бюджетных средств.</w:t>
      </w:r>
    </w:p>
    <w:p w:rsidR="00A61FFA" w:rsidRDefault="00A61FFA" w:rsidP="00A61FFA">
      <w:pPr>
        <w:ind w:firstLine="709"/>
        <w:jc w:val="both"/>
        <w:rPr>
          <w:sz w:val="28"/>
          <w:szCs w:val="28"/>
        </w:rPr>
      </w:pPr>
      <w:bookmarkStart w:id="21" w:name="sub_1013"/>
      <w:bookmarkEnd w:id="20"/>
      <w:r>
        <w:rPr>
          <w:sz w:val="28"/>
          <w:szCs w:val="28"/>
        </w:rPr>
        <w:t>11.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A61FFA" w:rsidRDefault="00A61FFA" w:rsidP="00A61FFA">
      <w:pPr>
        <w:ind w:firstLine="709"/>
        <w:jc w:val="both"/>
        <w:rPr>
          <w:sz w:val="28"/>
          <w:szCs w:val="28"/>
        </w:rPr>
      </w:pPr>
      <w:bookmarkStart w:id="22" w:name="sub_10131"/>
      <w:bookmarkEnd w:id="21"/>
      <w:r>
        <w:rPr>
          <w:sz w:val="28"/>
          <w:szCs w:val="28"/>
        </w:rPr>
        <w:t xml:space="preserve">1) соответствие указанных в Заявке кодов классификации источников финансирования дефицита местного бюджета кодам </w:t>
      </w:r>
      <w:hyperlink r:id="rId28" w:history="1">
        <w:r>
          <w:rPr>
            <w:rStyle w:val="a5"/>
            <w:sz w:val="28"/>
            <w:szCs w:val="28"/>
          </w:rPr>
          <w:t>бюджетной классификации</w:t>
        </w:r>
      </w:hyperlink>
      <w:r>
        <w:rPr>
          <w:sz w:val="28"/>
          <w:szCs w:val="28"/>
        </w:rPr>
        <w:t xml:space="preserve"> Российской Федерации, действующим в текущем финансовом году на момент представления Заявки;</w:t>
      </w:r>
    </w:p>
    <w:p w:rsidR="00A61FFA" w:rsidRDefault="00A61FFA" w:rsidP="00A61FFA">
      <w:pPr>
        <w:ind w:firstLine="709"/>
        <w:jc w:val="both"/>
        <w:rPr>
          <w:sz w:val="28"/>
          <w:szCs w:val="28"/>
        </w:rPr>
      </w:pPr>
      <w:bookmarkStart w:id="23" w:name="sub_10132"/>
      <w:bookmarkEnd w:id="22"/>
      <w:r>
        <w:rPr>
          <w:sz w:val="28"/>
          <w:szCs w:val="28"/>
        </w:rPr>
        <w:t xml:space="preserve">2) соответствие указанных в Заявке кодов аналитической группы вида источника финансирования дефицита местного бюджета текстовому назначению платежа, исходя из содержания текста назначения платежа, в соответствии с порядком применения </w:t>
      </w:r>
      <w:hyperlink r:id="rId29" w:history="1">
        <w:r>
          <w:rPr>
            <w:rStyle w:val="a5"/>
            <w:sz w:val="28"/>
            <w:szCs w:val="28"/>
          </w:rPr>
          <w:t>бюджетной классификации</w:t>
        </w:r>
      </w:hyperlink>
      <w:r>
        <w:rPr>
          <w:sz w:val="28"/>
          <w:szCs w:val="28"/>
        </w:rPr>
        <w:t>;</w:t>
      </w:r>
    </w:p>
    <w:bookmarkEnd w:id="23"/>
    <w:p w:rsidR="00A61FFA" w:rsidRDefault="00A61FFA" w:rsidP="00A61FFA">
      <w:pPr>
        <w:ind w:firstLine="709"/>
        <w:jc w:val="both"/>
        <w:rPr>
          <w:sz w:val="28"/>
          <w:szCs w:val="28"/>
        </w:rPr>
      </w:pPr>
      <w:r>
        <w:rPr>
          <w:sz w:val="28"/>
          <w:szCs w:val="28"/>
        </w:rPr>
        <w:lastRenderedPageBreak/>
        <w:t>3) непревышение сумм, указанных в Заявке, остаткам соответствующих бюджетных ассигнований, учтенных на лицевом счете администратора источников внутреннего (внешнего) финансирования дефицита местного бюджета.</w:t>
      </w:r>
    </w:p>
    <w:p w:rsidR="00A61FFA" w:rsidRDefault="00A61FFA" w:rsidP="00A61FFA">
      <w:pPr>
        <w:ind w:firstLine="709"/>
        <w:jc w:val="both"/>
        <w:rPr>
          <w:sz w:val="28"/>
          <w:szCs w:val="28"/>
        </w:rPr>
      </w:pPr>
      <w:hyperlink r:id="rId30" w:history="1">
        <w:r>
          <w:rPr>
            <w:rStyle w:val="a5"/>
            <w:sz w:val="28"/>
            <w:szCs w:val="28"/>
          </w:rPr>
          <w:t>12</w:t>
        </w:r>
      </w:hyperlink>
      <w:r>
        <w:rPr>
          <w:sz w:val="28"/>
          <w:szCs w:val="28"/>
        </w:rPr>
        <w:t xml:space="preserve">. В случае если форма или информация, указанная в Заявке, не соответствуют требованиям, установленным </w:t>
      </w:r>
      <w:hyperlink r:id="rId31" w:anchor="sub_1004" w:history="1">
        <w:r>
          <w:rPr>
            <w:rStyle w:val="a5"/>
            <w:sz w:val="28"/>
            <w:szCs w:val="28"/>
          </w:rPr>
          <w:t>пунктами 3, 4</w:t>
        </w:r>
      </w:hyperlink>
      <w:r>
        <w:rPr>
          <w:sz w:val="28"/>
          <w:szCs w:val="28"/>
        </w:rPr>
        <w:t xml:space="preserve">, 9, </w:t>
      </w:r>
      <w:hyperlink r:id="rId32" w:anchor="sub_1010" w:history="1">
        <w:r>
          <w:rPr>
            <w:rStyle w:val="a5"/>
            <w:sz w:val="28"/>
            <w:szCs w:val="28"/>
          </w:rPr>
          <w:t>10</w:t>
        </w:r>
      </w:hyperlink>
      <w:r>
        <w:rPr>
          <w:sz w:val="28"/>
          <w:szCs w:val="28"/>
        </w:rPr>
        <w:t xml:space="preserve">, 11, настоящего Порядка, орган Федерального казначейства регистрирует представленную Заявку в Журнале регистрации неисполненных документов (код по КФД 0531804) в установленном порядке и возвращает получателю средств местного бюджета (администратору источников финансирования дефицита местного бюджета) не позднее срока, установленного </w:t>
      </w:r>
      <w:hyperlink r:id="rId33" w:anchor="sub_1003" w:history="1">
        <w:r>
          <w:rPr>
            <w:rStyle w:val="a5"/>
            <w:sz w:val="28"/>
            <w:szCs w:val="28"/>
          </w:rPr>
          <w:t>пунктом 3</w:t>
        </w:r>
      </w:hyperlink>
      <w:r>
        <w:rPr>
          <w:sz w:val="28"/>
          <w:szCs w:val="28"/>
        </w:rPr>
        <w:t xml:space="preserve"> настоящего Порядка, экземпляры Заявки на бумажном носителе с указанием в прилагаемом Протоколе (код по КФД 0531805) в установленном порядке, причины возврата.</w:t>
      </w:r>
    </w:p>
    <w:p w:rsidR="00A61FFA" w:rsidRDefault="00A61FFA" w:rsidP="00A61FFA">
      <w:pPr>
        <w:ind w:firstLine="709"/>
        <w:jc w:val="both"/>
        <w:rPr>
          <w:sz w:val="28"/>
          <w:szCs w:val="28"/>
        </w:rPr>
      </w:pPr>
      <w:r>
        <w:rPr>
          <w:sz w:val="28"/>
          <w:szCs w:val="28"/>
        </w:rPr>
        <w:t>В случае если Заявка представлялась в электронном виде, получателю средств местного бюджета (администратору источников финансирования местного бюджета) не позднее срока, установленного пунктом 3 настоящего Порядка, направляется Протокол в электронном виде, в котором указывается причина возврата.</w:t>
      </w:r>
    </w:p>
    <w:p w:rsidR="00A61FFA" w:rsidRDefault="00A61FFA" w:rsidP="00A61FFA">
      <w:pPr>
        <w:ind w:firstLine="709"/>
        <w:jc w:val="both"/>
        <w:rPr>
          <w:sz w:val="28"/>
          <w:szCs w:val="28"/>
        </w:rPr>
      </w:pPr>
      <w:bookmarkStart w:id="24" w:name="sub_1015"/>
      <w:r>
        <w:rPr>
          <w:sz w:val="28"/>
          <w:szCs w:val="28"/>
        </w:rPr>
        <w:t>13. При положительном результате проверки в соответствии с требованиями, установленными настоящим Порядком, в Заявке, представленной на бумажном носителе, уполномоченным руководителем органа Федерального казначейства работником проставляется отметка, подтверждающая санкционирование оплаты денежных обязательств 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указанного работника, и Заявка принимается к исполнению.</w:t>
      </w:r>
    </w:p>
    <w:p w:rsidR="00A61FFA" w:rsidRDefault="00A61FFA" w:rsidP="00A61FFA">
      <w:pPr>
        <w:ind w:firstLine="709"/>
        <w:jc w:val="both"/>
        <w:rPr>
          <w:sz w:val="28"/>
          <w:szCs w:val="28"/>
        </w:rPr>
      </w:pPr>
      <w:bookmarkStart w:id="25" w:name="sub_1016"/>
      <w:bookmarkEnd w:id="24"/>
      <w:r>
        <w:rPr>
          <w:sz w:val="28"/>
          <w:szCs w:val="28"/>
        </w:rPr>
        <w:t xml:space="preserve">14. Представление и хранение Заявки для санкционирования оплаты денежных обязательств получателей средств местного бюджета (администраторов источников финансирования дефицита местного бюджета), содержащей сведения, составляющие </w:t>
      </w:r>
      <w:hyperlink r:id="rId34" w:history="1">
        <w:r>
          <w:rPr>
            <w:rStyle w:val="a5"/>
            <w:sz w:val="28"/>
            <w:szCs w:val="28"/>
          </w:rPr>
          <w:t>государственную тайну</w:t>
        </w:r>
      </w:hyperlink>
      <w:r>
        <w:rPr>
          <w:sz w:val="28"/>
          <w:szCs w:val="28"/>
        </w:rPr>
        <w:t>, осуществляется в соответствии с настоящим Порядком с соблюдением норм законодательства Российской Федерации о защите государственной тайны.</w:t>
      </w:r>
      <w:bookmarkEnd w:id="25"/>
    </w:p>
    <w:p w:rsidR="00A61FFA" w:rsidRDefault="00A61FFA" w:rsidP="00A61FFA">
      <w:pPr>
        <w:jc w:val="both"/>
        <w:rPr>
          <w:sz w:val="28"/>
          <w:szCs w:val="28"/>
        </w:rPr>
      </w:pPr>
    </w:p>
    <w:p w:rsidR="00A61FFA" w:rsidRDefault="00A61FFA" w:rsidP="00A61FFA">
      <w:pPr>
        <w:jc w:val="both"/>
        <w:rPr>
          <w:sz w:val="28"/>
          <w:szCs w:val="28"/>
        </w:rPr>
      </w:pPr>
    </w:p>
    <w:p w:rsidR="00A61FFA" w:rsidRDefault="00A61FFA" w:rsidP="00A61FFA">
      <w:pPr>
        <w:jc w:val="both"/>
        <w:rPr>
          <w:sz w:val="28"/>
          <w:szCs w:val="28"/>
        </w:rPr>
      </w:pPr>
    </w:p>
    <w:p w:rsidR="00A61FFA" w:rsidRDefault="00A61FFA" w:rsidP="00A61FFA">
      <w:pPr>
        <w:jc w:val="both"/>
        <w:rPr>
          <w:sz w:val="28"/>
          <w:szCs w:val="28"/>
        </w:rPr>
      </w:pPr>
    </w:p>
    <w:p w:rsidR="00A61FFA" w:rsidRDefault="00A61FFA" w:rsidP="00A61FFA">
      <w:pPr>
        <w:jc w:val="both"/>
        <w:rPr>
          <w:sz w:val="28"/>
          <w:szCs w:val="28"/>
        </w:rPr>
      </w:pPr>
    </w:p>
    <w:p w:rsidR="00A61FFA" w:rsidRDefault="00A61FFA" w:rsidP="00A61FFA">
      <w:pPr>
        <w:rPr>
          <w:sz w:val="28"/>
          <w:szCs w:val="28"/>
        </w:rPr>
      </w:pPr>
    </w:p>
    <w:p w:rsidR="00B06634" w:rsidRDefault="00B06634"/>
    <w:sectPr w:rsidR="00B06634" w:rsidSect="00B066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76F80"/>
    <w:multiLevelType w:val="hybridMultilevel"/>
    <w:tmpl w:val="A6A6D23E"/>
    <w:lvl w:ilvl="0" w:tplc="0419000F">
      <w:start w:val="4"/>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61FFA"/>
    <w:rsid w:val="004276AE"/>
    <w:rsid w:val="005A0D20"/>
    <w:rsid w:val="00A61FFA"/>
    <w:rsid w:val="00B066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FA"/>
    <w:rPr>
      <w:sz w:val="30"/>
    </w:rPr>
  </w:style>
  <w:style w:type="paragraph" w:styleId="1">
    <w:name w:val="heading 1"/>
    <w:basedOn w:val="a"/>
    <w:next w:val="a"/>
    <w:link w:val="10"/>
    <w:qFormat/>
    <w:rsid w:val="00A61FFA"/>
    <w:pPr>
      <w:keepNext/>
      <w:numPr>
        <w:numId w:val="2"/>
      </w:numPr>
      <w:suppressAutoHyphens/>
      <w:ind w:left="709"/>
      <w:jc w:val="both"/>
      <w:outlineLvl w:val="0"/>
    </w:pPr>
    <w:rPr>
      <w:sz w:val="24"/>
    </w:rPr>
  </w:style>
  <w:style w:type="paragraph" w:styleId="2">
    <w:name w:val="heading 2"/>
    <w:basedOn w:val="a"/>
    <w:next w:val="a"/>
    <w:link w:val="20"/>
    <w:semiHidden/>
    <w:unhideWhenUsed/>
    <w:qFormat/>
    <w:rsid w:val="005A0D20"/>
    <w:pPr>
      <w:keepNext/>
      <w:jc w:val="center"/>
      <w:outlineLvl w:val="1"/>
    </w:pPr>
    <w:rPr>
      <w:b/>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5A0D20"/>
    <w:rPr>
      <w:b/>
      <w:sz w:val="26"/>
      <w:szCs w:val="24"/>
    </w:rPr>
  </w:style>
  <w:style w:type="paragraph" w:styleId="a3">
    <w:name w:val="Title"/>
    <w:basedOn w:val="a"/>
    <w:link w:val="a4"/>
    <w:qFormat/>
    <w:rsid w:val="005A0D20"/>
    <w:pPr>
      <w:jc w:val="center"/>
    </w:pPr>
    <w:rPr>
      <w:sz w:val="28"/>
    </w:rPr>
  </w:style>
  <w:style w:type="character" w:customStyle="1" w:styleId="a4">
    <w:name w:val="Название Знак"/>
    <w:basedOn w:val="a0"/>
    <w:link w:val="a3"/>
    <w:rsid w:val="005A0D20"/>
    <w:rPr>
      <w:sz w:val="28"/>
      <w:szCs w:val="24"/>
      <w:lang w:eastAsia="ar-SA"/>
    </w:rPr>
  </w:style>
  <w:style w:type="character" w:customStyle="1" w:styleId="10">
    <w:name w:val="Заголовок 1 Знак"/>
    <w:basedOn w:val="a0"/>
    <w:link w:val="1"/>
    <w:rsid w:val="00A61FFA"/>
    <w:rPr>
      <w:sz w:val="24"/>
    </w:rPr>
  </w:style>
  <w:style w:type="paragraph" w:customStyle="1" w:styleId="FR1">
    <w:name w:val="FR1"/>
    <w:rsid w:val="00A61FFA"/>
    <w:pPr>
      <w:widowControl w:val="0"/>
      <w:snapToGrid w:val="0"/>
      <w:spacing w:line="420" w:lineRule="auto"/>
      <w:ind w:left="2000"/>
      <w:jc w:val="center"/>
    </w:pPr>
    <w:rPr>
      <w:b/>
      <w:sz w:val="32"/>
    </w:rPr>
  </w:style>
  <w:style w:type="character" w:styleId="a5">
    <w:name w:val="Hyperlink"/>
    <w:semiHidden/>
    <w:rsid w:val="00A61FFA"/>
    <w:rPr>
      <w:color w:val="000080"/>
      <w:u w:val="single"/>
    </w:rPr>
  </w:style>
  <w:style w:type="paragraph" w:customStyle="1" w:styleId="21">
    <w:name w:val="Основной текст с отступом 21"/>
    <w:basedOn w:val="a"/>
    <w:rsid w:val="00A61FFA"/>
    <w:pPr>
      <w:suppressAutoHyphens/>
      <w:spacing w:line="360" w:lineRule="auto"/>
      <w:ind w:firstLine="709"/>
      <w:jc w:val="both"/>
    </w:pPr>
    <w:rPr>
      <w:sz w:val="32"/>
    </w:rPr>
  </w:style>
  <w:style w:type="character" w:customStyle="1" w:styleId="a6">
    <w:name w:val="Гипертекстовая ссылка"/>
    <w:uiPriority w:val="99"/>
    <w:rsid w:val="00A61FFA"/>
    <w:rPr>
      <w:b/>
      <w:bCs/>
      <w:color w:val="106B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19/" TargetMode="External"/><Relationship Id="rId13" Type="http://schemas.openxmlformats.org/officeDocument/2006/relationships/hyperlink" Target="file:///C:\DOCUME~1\1\LOCALS~1\Temp\Rar$DI00.000\&#1055;&#1086;&#1089;&#1090;&#1072;&#1085;&#1086;&#1074;&#1083;&#1077;&#1085;&#1080;&#1077;%20&#1089;&#1072;&#1085;&#1082;&#1094;&#1080;&#1086;&#1085;&#1082;&#1094;&#1080;&#1086;&#1085;&#1080;&#1088;&#1086;&#1074;&#1072;&#1085;&#1080;&#1103;%20&#1050;&#1072;&#1079;&#1077;&#1085;&#1059;&#1095;&#1077;&#1088;..doc" TargetMode="External"/><Relationship Id="rId18" Type="http://schemas.openxmlformats.org/officeDocument/2006/relationships/hyperlink" Target="file:///C:\DOCUME~1\1\LOCALS~1\Temp\Rar$DI00.000\&#1055;&#1086;&#1089;&#1090;&#1072;&#1085;&#1086;&#1074;&#1083;&#1077;&#1085;&#1080;&#1077;%20&#1089;&#1072;&#1085;&#1082;&#1094;&#1080;&#1086;&#1085;&#1082;&#1094;&#1080;&#1086;&#1085;&#1080;&#1088;&#1086;&#1074;&#1072;&#1085;&#1080;&#1103;%20&#1050;&#1072;&#1079;&#1077;&#1085;&#1059;&#1095;&#1077;&#1088;..doc" TargetMode="External"/><Relationship Id="rId26" Type="http://schemas.openxmlformats.org/officeDocument/2006/relationships/hyperlink" Target="garantf1://70308460.100000/" TargetMode="External"/><Relationship Id="rId3" Type="http://schemas.openxmlformats.org/officeDocument/2006/relationships/settings" Target="settings.xml"/><Relationship Id="rId21" Type="http://schemas.openxmlformats.org/officeDocument/2006/relationships/hyperlink" Target="garantf1://12062844.1000/" TargetMode="External"/><Relationship Id="rId34" Type="http://schemas.openxmlformats.org/officeDocument/2006/relationships/hyperlink" Target="garantf1://10002673.5/" TargetMode="External"/><Relationship Id="rId7" Type="http://schemas.openxmlformats.org/officeDocument/2006/relationships/hyperlink" Target="file:///C:\DOCUME~1\1\LOCALS~1\Temp\Rar$DI00.000\&#1055;&#1086;&#1089;&#1090;&#1072;&#1085;&#1086;&#1074;&#1083;&#1077;&#1085;&#1080;&#1077;%20&#1089;&#1072;&#1085;&#1082;&#1094;&#1080;&#1086;&#1085;&#1082;&#1094;&#1080;&#1086;&#1085;&#1080;&#1088;&#1086;&#1074;&#1072;&#1085;&#1080;&#1103;%20&#1050;&#1072;&#1079;&#1077;&#1085;&#1059;&#1095;&#1077;&#1088;..doc" TargetMode="External"/><Relationship Id="rId12" Type="http://schemas.openxmlformats.org/officeDocument/2006/relationships/hyperlink" Target="file:///C:\DOCUME~1\1\LOCALS~1\Temp\Rar$DI00.000\&#1055;&#1086;&#1089;&#1090;&#1072;&#1085;&#1086;&#1074;&#1083;&#1077;&#1085;&#1080;&#1077;%20&#1089;&#1072;&#1085;&#1082;&#1094;&#1080;&#1086;&#1085;&#1082;&#1094;&#1080;&#1086;&#1085;&#1080;&#1088;&#1086;&#1074;&#1072;&#1085;&#1080;&#1103;%20&#1050;&#1072;&#1079;&#1077;&#1085;&#1059;&#1095;&#1077;&#1088;..doc" TargetMode="External"/><Relationship Id="rId17" Type="http://schemas.openxmlformats.org/officeDocument/2006/relationships/hyperlink" Target="file:///C:\DOCUME~1\1\LOCALS~1\Temp\Rar$DI00.000\&#1055;&#1086;&#1089;&#1090;&#1072;&#1085;&#1086;&#1074;&#1083;&#1077;&#1085;&#1080;&#1077;%20&#1089;&#1072;&#1085;&#1082;&#1094;&#1080;&#1086;&#1085;&#1082;&#1094;&#1080;&#1086;&#1085;&#1080;&#1088;&#1086;&#1074;&#1072;&#1085;&#1080;&#1103;%20&#1050;&#1072;&#1079;&#1077;&#1085;&#1059;&#1095;&#1077;&#1088;..doc" TargetMode="External"/><Relationship Id="rId25" Type="http://schemas.openxmlformats.org/officeDocument/2006/relationships/hyperlink" Target="garantf1://12062844.1000/" TargetMode="External"/><Relationship Id="rId33" Type="http://schemas.openxmlformats.org/officeDocument/2006/relationships/hyperlink" Target="file:///C:\DOCUME~1\1\LOCALS~1\Temp\Rar$DI00.000\&#1055;&#1086;&#1089;&#1090;&#1072;&#1085;&#1086;&#1074;&#1083;&#1077;&#1085;&#1080;&#1077;%20&#1089;&#1072;&#1085;&#1082;&#1094;&#1080;&#1086;&#1085;&#1082;&#1094;&#1080;&#1086;&#1085;&#1080;&#1088;&#1086;&#1074;&#1072;&#1085;&#1080;&#1103;%20&#1050;&#1072;&#1079;&#1077;&#1085;&#1059;&#1095;&#1077;&#1088;..doc" TargetMode="External"/><Relationship Id="rId2" Type="http://schemas.openxmlformats.org/officeDocument/2006/relationships/styles" Target="styles.xml"/><Relationship Id="rId16" Type="http://schemas.openxmlformats.org/officeDocument/2006/relationships/hyperlink" Target="garantf1://12022754.0/" TargetMode="External"/><Relationship Id="rId20" Type="http://schemas.openxmlformats.org/officeDocument/2006/relationships/hyperlink" Target="file:///C:\DOCUME~1\1\LOCALS~1\Temp\Rar$DI00.000\&#1055;&#1086;&#1089;&#1090;&#1072;&#1085;&#1086;&#1074;&#1083;&#1077;&#1085;&#1080;&#1077;%20&#1089;&#1072;&#1085;&#1082;&#1094;&#1080;&#1086;&#1085;&#1082;&#1094;&#1080;&#1086;&#1085;&#1080;&#1088;&#1086;&#1074;&#1072;&#1085;&#1080;&#1103;%20&#1050;&#1072;&#1079;&#1077;&#1085;&#1059;&#1095;&#1077;&#1088;..doc" TargetMode="External"/><Relationship Id="rId29" Type="http://schemas.openxmlformats.org/officeDocument/2006/relationships/hyperlink" Target="garantf1://70308460.100000/" TargetMode="External"/><Relationship Id="rId1" Type="http://schemas.openxmlformats.org/officeDocument/2006/relationships/numbering" Target="numbering.xml"/><Relationship Id="rId6" Type="http://schemas.openxmlformats.org/officeDocument/2006/relationships/hyperlink" Target="garantf1://12012604.2192/" TargetMode="External"/><Relationship Id="rId11" Type="http://schemas.openxmlformats.org/officeDocument/2006/relationships/hyperlink" Target="garantf1://12084790.3000/" TargetMode="External"/><Relationship Id="rId24" Type="http://schemas.openxmlformats.org/officeDocument/2006/relationships/hyperlink" Target="garantf1://70308460.100000/" TargetMode="External"/><Relationship Id="rId32" Type="http://schemas.openxmlformats.org/officeDocument/2006/relationships/hyperlink" Target="file:///C:\DOCUME~1\1\LOCALS~1\Temp\Rar$DI00.000\&#1055;&#1086;&#1089;&#1090;&#1072;&#1085;&#1086;&#1074;&#1083;&#1077;&#1085;&#1080;&#1077;%20&#1089;&#1072;&#1085;&#1082;&#1094;&#1080;&#1086;&#1085;&#1082;&#1094;&#1080;&#1086;&#1085;&#1080;&#1088;&#1086;&#1074;&#1072;&#1085;&#1080;&#1103;%20&#1050;&#1072;&#1079;&#1077;&#1085;&#1059;&#1095;&#1077;&#1088;..doc" TargetMode="External"/><Relationship Id="rId5" Type="http://schemas.openxmlformats.org/officeDocument/2006/relationships/hyperlink" Target="garantf1://12012604.219/" TargetMode="External"/><Relationship Id="rId15" Type="http://schemas.openxmlformats.org/officeDocument/2006/relationships/hyperlink" Target="garantf1://12056406.150000/" TargetMode="External"/><Relationship Id="rId23" Type="http://schemas.openxmlformats.org/officeDocument/2006/relationships/hyperlink" Target="garantf1://70308460.100000/" TargetMode="External"/><Relationship Id="rId28" Type="http://schemas.openxmlformats.org/officeDocument/2006/relationships/hyperlink" Target="garantf1://70308460.100000/" TargetMode="External"/><Relationship Id="rId36" Type="http://schemas.openxmlformats.org/officeDocument/2006/relationships/theme" Target="theme/theme1.xml"/><Relationship Id="rId10" Type="http://schemas.openxmlformats.org/officeDocument/2006/relationships/hyperlink" Target="garantf1://12062844.30000/" TargetMode="External"/><Relationship Id="rId19" Type="http://schemas.openxmlformats.org/officeDocument/2006/relationships/hyperlink" Target="garantf1://12062844.2000/" TargetMode="External"/><Relationship Id="rId31" Type="http://schemas.openxmlformats.org/officeDocument/2006/relationships/hyperlink" Target="file:///C:\DOCUME~1\1\LOCALS~1\Temp\Rar$DI00.000\&#1055;&#1086;&#1089;&#1090;&#1072;&#1085;&#1086;&#1074;&#1083;&#1077;&#1085;&#1080;&#1077;%20&#1089;&#1072;&#1085;&#1082;&#1094;&#1080;&#1086;&#1085;&#1082;&#1094;&#1080;&#1086;&#1085;&#1080;&#1088;&#1086;&#1074;&#1072;&#1085;&#1080;&#1103;%20&#1050;&#1072;&#1079;&#1077;&#1085;&#1059;&#1095;&#1077;&#1088;..doc" TargetMode="External"/><Relationship Id="rId4" Type="http://schemas.openxmlformats.org/officeDocument/2006/relationships/webSettings" Target="webSettings.xml"/><Relationship Id="rId9" Type="http://schemas.openxmlformats.org/officeDocument/2006/relationships/hyperlink" Target="garantf1://12012604.2192/" TargetMode="External"/><Relationship Id="rId14" Type="http://schemas.openxmlformats.org/officeDocument/2006/relationships/hyperlink" Target="garantf1://12056406.120000/" TargetMode="External"/><Relationship Id="rId22" Type="http://schemas.openxmlformats.org/officeDocument/2006/relationships/hyperlink" Target="file:///C:\DOCUME~1\1\LOCALS~1\Temp\Rar$DI00.000\&#1055;&#1086;&#1089;&#1090;&#1072;&#1085;&#1086;&#1074;&#1083;&#1077;&#1085;&#1080;&#1077;%20&#1089;&#1072;&#1085;&#1082;&#1094;&#1080;&#1086;&#1085;&#1082;&#1094;&#1080;&#1086;&#1085;&#1080;&#1088;&#1086;&#1074;&#1072;&#1085;&#1080;&#1103;%20&#1050;&#1072;&#1079;&#1077;&#1085;&#1059;&#1095;&#1077;&#1088;..doc" TargetMode="External"/><Relationship Id="rId27" Type="http://schemas.openxmlformats.org/officeDocument/2006/relationships/hyperlink" Target="garantf1://70308460.100000/" TargetMode="External"/><Relationship Id="rId30" Type="http://schemas.openxmlformats.org/officeDocument/2006/relationships/hyperlink" Target="garantf1://12068141.1/"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2756</Words>
  <Characters>15715</Characters>
  <Application>Microsoft Office Word</Application>
  <DocSecurity>0</DocSecurity>
  <Lines>130</Lines>
  <Paragraphs>36</Paragraphs>
  <ScaleCrop>false</ScaleCrop>
  <Company>SPecialiST RePack</Company>
  <LinksUpToDate>false</LinksUpToDate>
  <CharactersWithSpaces>18435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cp:revision>
  <dcterms:created xsi:type="dcterms:W3CDTF">2018-02-05T13:08:00Z</dcterms:created>
  <dcterms:modified xsi:type="dcterms:W3CDTF">2018-02-05T13:09:00Z</dcterms:modified>
</cp:coreProperties>
</file>