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DA" w:rsidRPr="001C33B1" w:rsidRDefault="00F940DA" w:rsidP="00F940DA">
      <w:pPr>
        <w:pStyle w:val="a8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Pr="005D7AA3">
        <w:rPr>
          <w:sz w:val="28"/>
          <w:szCs w:val="28"/>
        </w:rPr>
        <w:t>РЕСПУБЛИКА МОРДОВИЯ</w:t>
      </w:r>
    </w:p>
    <w:p w:rsidR="00F940DA" w:rsidRPr="005D7AA3" w:rsidRDefault="00F940DA" w:rsidP="00F940DA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СОВЕТ ДЕПУТАТОВ БОЛЬШЕШУСТРУЙСКОГО</w:t>
      </w:r>
    </w:p>
    <w:p w:rsidR="00F940DA" w:rsidRPr="005D7AA3" w:rsidRDefault="00F940DA" w:rsidP="00F940DA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СЕЛЬСКОГО ПОСЕЛЕНИЯ</w:t>
      </w:r>
    </w:p>
    <w:p w:rsidR="00F940DA" w:rsidRPr="005D7AA3" w:rsidRDefault="00F940DA" w:rsidP="00F940DA">
      <w:pPr>
        <w:jc w:val="center"/>
        <w:rPr>
          <w:sz w:val="28"/>
          <w:szCs w:val="28"/>
        </w:rPr>
      </w:pPr>
      <w:r w:rsidRPr="005D7AA3">
        <w:rPr>
          <w:sz w:val="28"/>
          <w:szCs w:val="28"/>
        </w:rPr>
        <w:t>АТЮРЬЕВСКОГО МУНИЦИПАЛЬНОГО РАЙОНА</w:t>
      </w:r>
    </w:p>
    <w:p w:rsidR="00F940DA" w:rsidRDefault="00F940DA" w:rsidP="00F940DA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F940DA" w:rsidRDefault="00F940DA" w:rsidP="00F940D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940DA" w:rsidRPr="005D7AA3" w:rsidRDefault="00F940DA" w:rsidP="00F940DA">
      <w:pPr>
        <w:spacing w:line="360" w:lineRule="auto"/>
        <w:jc w:val="center"/>
        <w:rPr>
          <w:b/>
          <w:sz w:val="28"/>
          <w:szCs w:val="28"/>
        </w:rPr>
      </w:pPr>
      <w:r w:rsidRPr="005D7AA3">
        <w:rPr>
          <w:b/>
          <w:sz w:val="28"/>
          <w:szCs w:val="28"/>
        </w:rPr>
        <w:t>РЕШЕНИЕ</w:t>
      </w:r>
    </w:p>
    <w:p w:rsidR="00F940DA" w:rsidRPr="005D7AA3" w:rsidRDefault="00F940DA" w:rsidP="00F940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5D7AA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</w:t>
      </w:r>
      <w:r w:rsidRPr="005D7AA3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Pr="005D7AA3">
        <w:rPr>
          <w:sz w:val="28"/>
          <w:szCs w:val="28"/>
        </w:rPr>
        <w:t>я 2017 года</w:t>
      </w:r>
      <w:r>
        <w:tab/>
      </w:r>
      <w:r w:rsidRPr="005D7AA3">
        <w:rPr>
          <w:sz w:val="28"/>
          <w:szCs w:val="28"/>
        </w:rPr>
        <w:t>№ 1</w:t>
      </w:r>
      <w:r>
        <w:rPr>
          <w:sz w:val="28"/>
          <w:szCs w:val="28"/>
        </w:rPr>
        <w:t>5</w:t>
      </w:r>
    </w:p>
    <w:p w:rsidR="00F940DA" w:rsidRDefault="00F940DA" w:rsidP="00F940D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940DA" w:rsidRDefault="00F940DA" w:rsidP="00F940D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940DA" w:rsidRDefault="00F940DA" w:rsidP="00F940DA">
      <w:pPr>
        <w:pStyle w:val="1"/>
      </w:pPr>
      <w:hyperlink r:id="rId4" w:history="1">
        <w:r>
          <w:rPr>
            <w:rStyle w:val="a9"/>
            <w:bCs/>
          </w:rPr>
          <w:t xml:space="preserve"> ОБ УТВЕРЖДЕНИИ ПРАВИЛ ФОРМИРОВАНИЯ, ВЕДЕНИЯ И ОБЯЗАТЕЛЬНОГО ОПУБЛИКОВАНИЯ ПЕРЕЧНЕЙ МУНИЦИПАЛЬНОГО ИМУЩЕСТВА БОЛЬШЕШУСТРУЙСКОГО СЕЛЬСКОГО ПОСЕЛЕНИЯ АТЮРЬЕВСКОГО МУНИЦИПАЛЬНОГО РАЙОНА, СВОБОДНОГО ОТ ПРАВ ТРЕТЬИХ ЛИЦ (ЗА ИСКЛЮЧЕНИЕМ ИМУЩЕСТВЕННЫХ ПРАВ СУБЪЕКТОВ МАЛОГО И СРЕДНЕГО ПРЕДПРИНИМАТЕЛЬСТВА). </w:t>
        </w:r>
      </w:hyperlink>
      <w:r>
        <w:t xml:space="preserve">      </w:t>
      </w: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Руководствуясь </w:t>
      </w:r>
      <w:hyperlink r:id="rId5" w:history="1">
        <w:r>
          <w:rPr>
            <w:rStyle w:val="a9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6" w:history="1">
        <w:r>
          <w:rPr>
            <w:rStyle w:val="a9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Совет депутатов Большешуструйского</w:t>
      </w:r>
      <w:proofErr w:type="gramEnd"/>
      <w:r>
        <w:rPr>
          <w:sz w:val="28"/>
          <w:szCs w:val="28"/>
        </w:rPr>
        <w:t xml:space="preserve">  сельского поселения Атюрьевского муниципального района РЕШИЛ:</w:t>
      </w: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прилагаемые </w:t>
      </w:r>
      <w:hyperlink r:id="rId7" w:anchor="sub_1000" w:history="1">
        <w:r>
          <w:rPr>
            <w:rStyle w:val="a9"/>
            <w:sz w:val="28"/>
            <w:szCs w:val="28"/>
          </w:rPr>
          <w:t>Правила</w:t>
        </w:r>
      </w:hyperlink>
      <w:r>
        <w:rPr>
          <w:sz w:val="28"/>
          <w:szCs w:val="28"/>
        </w:rPr>
        <w:t xml:space="preserve"> формирования, ведения и обязательного опубликования перечней муниципального имущества Большешуструйского сельского поселения Атюрьевского  муниципального района (за исключением имущественных прав субъектов малого и среднего предпринимательства).</w:t>
      </w: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2. Настоящее решение вступает в силу со дня его </w:t>
      </w:r>
      <w:hyperlink r:id="rId8" w:history="1">
        <w:r>
          <w:rPr>
            <w:rStyle w:val="a9"/>
            <w:sz w:val="28"/>
            <w:szCs w:val="28"/>
          </w:rPr>
          <w:t>официального опубликования</w:t>
        </w:r>
      </w:hyperlink>
      <w:r>
        <w:t xml:space="preserve"> </w:t>
      </w:r>
      <w:r>
        <w:rPr>
          <w:sz w:val="28"/>
        </w:rPr>
        <w:t>в Информационном бюллетене Большешуструйского  сельского поселения</w:t>
      </w:r>
      <w:r>
        <w:rPr>
          <w:sz w:val="28"/>
          <w:szCs w:val="28"/>
        </w:rPr>
        <w:t>.</w:t>
      </w:r>
    </w:p>
    <w:bookmarkEnd w:id="1"/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Большешуструйского сельского поселения</w:t>
      </w:r>
      <w:r>
        <w:rPr>
          <w:sz w:val="28"/>
          <w:szCs w:val="28"/>
        </w:rPr>
        <w:tab/>
        <w:t xml:space="preserve">               И.А.Любушкин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jc w:val="center"/>
      </w:pPr>
      <w:r>
        <w:t xml:space="preserve">                                                                                                              Приложение</w:t>
      </w:r>
    </w:p>
    <w:p w:rsidR="00F940DA" w:rsidRDefault="00F940DA" w:rsidP="00F940DA">
      <w:pPr>
        <w:jc w:val="right"/>
      </w:pPr>
      <w:r>
        <w:t xml:space="preserve">к решению Совета депутатов </w:t>
      </w:r>
    </w:p>
    <w:p w:rsidR="00F940DA" w:rsidRDefault="00F940DA" w:rsidP="00F940DA">
      <w:pPr>
        <w:jc w:val="right"/>
      </w:pPr>
      <w:r>
        <w:t>Большешуструйского сельского поселения</w:t>
      </w:r>
    </w:p>
    <w:p w:rsidR="00F940DA" w:rsidRDefault="00F940DA" w:rsidP="00F940DA">
      <w:pPr>
        <w:jc w:val="right"/>
      </w:pPr>
      <w:r>
        <w:t xml:space="preserve">Атюрьевского муниципального района </w:t>
      </w:r>
    </w:p>
    <w:p w:rsidR="00F940DA" w:rsidRDefault="00F940DA" w:rsidP="00F940DA">
      <w:pPr>
        <w:jc w:val="center"/>
      </w:pPr>
      <w:r>
        <w:t xml:space="preserve">                                                                                                            от 28.07.2017г. № 15  </w:t>
      </w:r>
    </w:p>
    <w:p w:rsidR="00F940DA" w:rsidRDefault="00F940DA" w:rsidP="00F940DA">
      <w:pPr>
        <w:jc w:val="right"/>
      </w:pPr>
    </w:p>
    <w:p w:rsidR="00F940DA" w:rsidRDefault="00F940DA" w:rsidP="00F940DA">
      <w:pPr>
        <w:rPr>
          <w:sz w:val="28"/>
          <w:szCs w:val="28"/>
        </w:rPr>
      </w:pPr>
    </w:p>
    <w:p w:rsidR="00F940DA" w:rsidRDefault="00F940DA" w:rsidP="00F940DA">
      <w:pPr>
        <w:pStyle w:val="1"/>
      </w:pPr>
      <w:r>
        <w:t>Правила</w:t>
      </w:r>
    </w:p>
    <w:p w:rsidR="00F940DA" w:rsidRDefault="00F940DA" w:rsidP="00F940DA">
      <w:pPr>
        <w:pStyle w:val="1"/>
      </w:pPr>
      <w:r>
        <w:t>формирования, ведения и обязательного опубликования перечней</w:t>
      </w:r>
      <w:r>
        <w:br/>
        <w:t>муниципального имущества Большешуструйского сельского поселения Атюрьевского муниципального района свободного от прав третьих лиц (за исключением имущественных прав субъектов малого и среднего предпринимательства)</w:t>
      </w:r>
    </w:p>
    <w:p w:rsidR="00F940DA" w:rsidRDefault="00F940DA" w:rsidP="00F940DA">
      <w:pPr>
        <w:rPr>
          <w:sz w:val="28"/>
          <w:szCs w:val="28"/>
        </w:rPr>
      </w:pPr>
      <w:bookmarkStart w:id="2" w:name="sub_11"/>
    </w:p>
    <w:bookmarkEnd w:id="2"/>
    <w:p w:rsidR="00F940DA" w:rsidRDefault="00F940DA" w:rsidP="00F940DA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Настоящие Правила  определяют процедуру формирования, ведения (в том числе ежегодного дополнения)  и обязательного опубликования перечней муниципального имущества Большешуструйского сельского поселения Атюрьевского 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</w:t>
      </w:r>
      <w:proofErr w:type="gramEnd"/>
      <w:r>
        <w:rPr>
          <w:sz w:val="28"/>
          <w:szCs w:val="28"/>
        </w:rPr>
        <w:t>, образующим инфраструктуру поддержки субъектов малого и среднего предпринимательства, предусмотренных частью 4 статьи 18 Федерального закона «О развитии малого и среднего предпринимательства в Российской Федерации».</w:t>
      </w:r>
    </w:p>
    <w:p w:rsidR="00F940DA" w:rsidRDefault="00F940DA" w:rsidP="00F940DA">
      <w:pPr>
        <w:rPr>
          <w:sz w:val="28"/>
          <w:szCs w:val="28"/>
        </w:rPr>
      </w:pPr>
      <w:bookmarkStart w:id="3" w:name="sub_12"/>
      <w:r>
        <w:rPr>
          <w:sz w:val="28"/>
          <w:szCs w:val="28"/>
        </w:rPr>
        <w:t>2. Формирование, ведение перечней и внесение в них изменении осуществляются администрацией Большешуструйского сельского поселения Атюрьевского муниципального района.</w:t>
      </w:r>
    </w:p>
    <w:p w:rsidR="00F940DA" w:rsidRDefault="00F940DA" w:rsidP="00F940DA">
      <w:pPr>
        <w:rPr>
          <w:sz w:val="28"/>
          <w:szCs w:val="28"/>
        </w:rPr>
      </w:pPr>
      <w:bookmarkStart w:id="4" w:name="sub_13"/>
      <w:bookmarkEnd w:id="3"/>
      <w:r>
        <w:rPr>
          <w:sz w:val="28"/>
          <w:szCs w:val="28"/>
        </w:rPr>
        <w:t>3. Перечни ведутся на русском языке в электронной форме.</w:t>
      </w:r>
    </w:p>
    <w:p w:rsidR="00F940DA" w:rsidRDefault="00F940DA" w:rsidP="00F940DA">
      <w:pPr>
        <w:rPr>
          <w:sz w:val="28"/>
          <w:szCs w:val="28"/>
        </w:rPr>
      </w:pPr>
      <w:bookmarkStart w:id="5" w:name="sub_14"/>
      <w:bookmarkEnd w:id="4"/>
      <w:r>
        <w:rPr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 не ограничено в обороте;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д) в отношении муниципального имущества не принято решение администрации Большешуструйского сельского поселения Атюрьевского муниципального района о предоставлении его иным лицам;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е) муниципальное  имущество не включено в прогнозный план (программу) приватизации имущества, находящегося в собственности Большешуструйского сельского поселения Атюрьевского муниципального района;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 имущество не признано аварийным и подлежащим сносу или реконструкции.</w:t>
      </w:r>
    </w:p>
    <w:p w:rsidR="00F940DA" w:rsidRDefault="00F940DA" w:rsidP="00F940DA">
      <w:pPr>
        <w:rPr>
          <w:sz w:val="28"/>
          <w:szCs w:val="28"/>
        </w:rPr>
      </w:pPr>
      <w:bookmarkStart w:id="6" w:name="sub_15"/>
      <w:bookmarkEnd w:id="5"/>
      <w:r>
        <w:rPr>
          <w:sz w:val="28"/>
          <w:szCs w:val="28"/>
        </w:rPr>
        <w:t xml:space="preserve">5. Перечни утверждаются постановлением администрации </w:t>
      </w:r>
      <w:bookmarkEnd w:id="6"/>
      <w:r w:rsidRPr="00FF1583">
        <w:rPr>
          <w:sz w:val="28"/>
          <w:szCs w:val="28"/>
        </w:rPr>
        <w:t>Большешуструйского сельского поселения Атюрьевского муниципального района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в перечни вносятся постановлением администрации Большешуструйского сельского поселения Атюрьевского муниципального района;</w:t>
      </w:r>
    </w:p>
    <w:p w:rsidR="00F940DA" w:rsidRDefault="00F940DA" w:rsidP="00F940DA">
      <w:pPr>
        <w:rPr>
          <w:sz w:val="28"/>
          <w:szCs w:val="28"/>
        </w:rPr>
      </w:pPr>
      <w:r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proofErr w:type="gramStart"/>
      <w:r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</w:t>
      </w:r>
      <w:proofErr w:type="gramEnd"/>
      <w:r>
        <w:rPr>
          <w:sz w:val="28"/>
          <w:szCs w:val="28"/>
        </w:rPr>
        <w:t>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Внесение в перечень изменений, не предусматривающих исключения из перечня муниципального 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 имущества.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7. Рассмотрение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осуществляется администрацией Большешуструйского сельского поселения Атюрьевского муниципального района;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принимается одно из следующих решений: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пунктом 4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настоящих Правил;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пунктов 9 и 10 настоящих Правил;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об отказе в учете предложения.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8. В случае принятия решения об отказе в учете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9. </w:t>
      </w:r>
      <w:proofErr w:type="gramStart"/>
      <w:r>
        <w:rPr>
          <w:sz w:val="28"/>
          <w:szCs w:val="28"/>
        </w:rPr>
        <w:t>Администрация Большешуструйского сельского поселения Атюрьевского муниципального района вправе исключить сведения о муниципальном имуществе из перечня, если в течение 2 лет со дня включения сведений о муниципальном 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Style w:val="apple-converted-space"/>
          <w:sz w:val="28"/>
          <w:szCs w:val="28"/>
        </w:rPr>
        <w:t> </w:t>
      </w:r>
      <w:hyperlink r:id="rId9" w:anchor="/document/12148517/entry/0" w:history="1">
        <w:r>
          <w:rPr>
            <w:rStyle w:val="a5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Администрация района исключает сведения о муниципальном имуществе из перечня в одном из следующих случаев: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Большешуструйского сельского поселения Атюрьевского муниципального района;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его использовании для муниципальных  нужд либо для иных целей;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</w:t>
      </w:r>
      <w:r>
        <w:rPr>
          <w:rStyle w:val="apple-converted-space"/>
          <w:sz w:val="28"/>
          <w:szCs w:val="28"/>
        </w:rPr>
        <w:t> </w:t>
      </w:r>
      <w:hyperlink r:id="rId10" w:anchor="/document/12154854/entry/18044" w:history="1">
        <w:r>
          <w:rPr>
            <w:rStyle w:val="a5"/>
          </w:rPr>
          <w:t>частью 4.4 статьи 18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(приложение к Правилам).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Перечень и внесенные в него изменения подлежат: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  <w:rPr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Приложение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>
        <w:t xml:space="preserve">к Правилам 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обязательного опубликования перечней 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Большешуструйского сельского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поселения  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Атюрьевского            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муниципального</w:t>
      </w:r>
      <w:r>
        <w:tab/>
      </w:r>
      <w:r>
        <w:tab/>
      </w:r>
      <w:r>
        <w:tab/>
        <w:t>района</w:t>
      </w:r>
      <w:r>
        <w:tab/>
        <w:t xml:space="preserve">свободного от прав третьих лиц 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  <w:proofErr w:type="gramStart"/>
      <w:r>
        <w:t xml:space="preserve">(за исключением имущественных               </w:t>
      </w:r>
      <w:proofErr w:type="gramEnd"/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 прав субъектов малого и среднего предпринимательства)</w:t>
      </w: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right"/>
      </w:pPr>
    </w:p>
    <w:p w:rsidR="00F940DA" w:rsidRDefault="00F940DA" w:rsidP="00F940D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940DA" w:rsidRDefault="00F940DA" w:rsidP="00F940DA">
      <w:pPr>
        <w:pStyle w:val="1"/>
      </w:pPr>
      <w:bookmarkStart w:id="7" w:name="sub_2000"/>
      <w:r>
        <w:t>Форма и состав сведений</w:t>
      </w:r>
      <w:r>
        <w:br/>
        <w:t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</w:t>
      </w:r>
    </w:p>
    <w:bookmarkEnd w:id="7"/>
    <w:p w:rsidR="00F940DA" w:rsidRDefault="00F940DA" w:rsidP="00F940DA">
      <w:pPr>
        <w:rPr>
          <w:rFonts w:ascii="Arial" w:hAnsi="Arial" w:cs="Arial"/>
          <w:sz w:val="26"/>
          <w:szCs w:val="26"/>
        </w:rPr>
      </w:pPr>
    </w:p>
    <w:p w:rsidR="00F940DA" w:rsidRDefault="00F940DA" w:rsidP="00F940DA">
      <w:r>
        <w:t>Наименование публично-правового образования: ____________________________</w:t>
      </w:r>
    </w:p>
    <w:p w:rsidR="00F940DA" w:rsidRDefault="00F940DA" w:rsidP="00F940DA">
      <w:r>
        <w:t>Данные об органе местного самоуправления, наделенном полномочиями по управлению соответствующим имуществом:</w:t>
      </w:r>
    </w:p>
    <w:p w:rsidR="00F940DA" w:rsidRDefault="00F940DA" w:rsidP="00F940D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15"/>
        <w:gridCol w:w="4906"/>
      </w:tblGrid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940DA" w:rsidTr="007E63D7"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DA" w:rsidRDefault="00F940DA" w:rsidP="007E63D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940DA" w:rsidRDefault="00F940DA" w:rsidP="00F940DA">
      <w:pPr>
        <w:rPr>
          <w:rFonts w:ascii="Arial" w:hAnsi="Arial" w:cs="Arial"/>
          <w:sz w:val="26"/>
          <w:szCs w:val="26"/>
        </w:rPr>
      </w:pPr>
    </w:p>
    <w:p w:rsidR="00F940DA" w:rsidRDefault="00F940DA" w:rsidP="00F940DA">
      <w:pPr>
        <w:sectPr w:rsidR="00F940DA">
          <w:pgSz w:w="11900" w:h="16800"/>
          <w:pgMar w:top="1440" w:right="800" w:bottom="1440" w:left="1100" w:header="720" w:footer="720" w:gutter="0"/>
          <w:cols w:space="720"/>
        </w:sectPr>
      </w:pPr>
    </w:p>
    <w:tbl>
      <w:tblPr>
        <w:tblpPr w:leftFromText="180" w:rightFromText="180" w:horzAnchor="margin" w:tblpY="-88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F940DA" w:rsidTr="007E63D7"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в реестре имущества</w:t>
            </w:r>
            <w:hyperlink r:id="rId11" w:anchor="sub_2111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(местоположение) объекта</w:t>
            </w:r>
            <w:hyperlink r:id="rId12" w:anchor="sub_2112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F940DA" w:rsidTr="007E63D7"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r:id="rId13" w:anchor="sub_2113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дома (включая литеру)</w:t>
            </w:r>
            <w:hyperlink r:id="rId14" w:anchor="sub_2114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r:id="rId15" w:anchor="sub_2115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*(5)</w:t>
              </w:r>
            </w:hyperlink>
          </w:p>
        </w:tc>
      </w:tr>
      <w:tr w:rsidR="00F940DA" w:rsidTr="007E63D7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F940DA" w:rsidRDefault="00F940DA" w:rsidP="00F940DA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F940DA" w:rsidTr="007E63D7"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r:id="rId16" w:anchor="sub_2116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F940DA" w:rsidTr="007E63D7"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</w:t>
            </w:r>
            <w:hyperlink r:id="rId17" w:anchor="sub_2117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r:id="rId18" w:anchor="sub_2118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r:id="rId19" w:anchor="sub_2119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  <w:hyperlink r:id="rId20" w:anchor="sub_2120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*(10)</w:t>
              </w:r>
            </w:hyperlink>
          </w:p>
        </w:tc>
      </w:tr>
      <w:tr w:rsidR="00F940DA" w:rsidTr="007E63D7">
        <w:trPr>
          <w:trHeight w:val="299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4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</w:tr>
      <w:tr w:rsidR="00F940DA" w:rsidTr="007E63D7">
        <w:trPr>
          <w:trHeight w:val="299"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6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</w:tr>
      <w:tr w:rsidR="00F940DA" w:rsidTr="007E63D7"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F940DA" w:rsidRDefault="00F940DA" w:rsidP="00F940DA">
      <w:pPr>
        <w:rPr>
          <w:sz w:val="26"/>
          <w:szCs w:val="26"/>
        </w:rPr>
      </w:pPr>
    </w:p>
    <w:p w:rsidR="00F940DA" w:rsidRDefault="00F940DA" w:rsidP="00F940DA">
      <w:pPr>
        <w:sectPr w:rsidR="00F940DA">
          <w:pgSz w:w="16837" w:h="11905" w:orient="landscape"/>
          <w:pgMar w:top="1440" w:right="800" w:bottom="1440" w:left="11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F940DA" w:rsidTr="007E63D7">
        <w:tc>
          <w:tcPr>
            <w:tcW w:w="80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о движимом имуществе</w:t>
            </w:r>
            <w:hyperlink r:id="rId21" w:anchor="sub_2121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r:id="rId22" w:anchor="sub_2122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*(12)</w:t>
              </w:r>
            </w:hyperlink>
          </w:p>
        </w:tc>
      </w:tr>
      <w:tr w:rsidR="00F940DA" w:rsidTr="007E63D7">
        <w:tc>
          <w:tcPr>
            <w:tcW w:w="18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F940DA" w:rsidTr="007E63D7"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F940DA" w:rsidTr="007E63D7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F940DA" w:rsidTr="007E63D7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</w:tbl>
    <w:p w:rsidR="00F940DA" w:rsidRDefault="00F940DA" w:rsidP="00F940DA">
      <w:pPr>
        <w:rPr>
          <w:sz w:val="26"/>
          <w:szCs w:val="26"/>
        </w:rPr>
      </w:pPr>
    </w:p>
    <w:p w:rsidR="00F940DA" w:rsidRDefault="00F940DA" w:rsidP="00F940D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884"/>
        <w:gridCol w:w="3151"/>
        <w:gridCol w:w="2077"/>
        <w:gridCol w:w="1123"/>
        <w:gridCol w:w="1123"/>
        <w:gridCol w:w="908"/>
        <w:gridCol w:w="908"/>
        <w:gridCol w:w="2801"/>
        <w:gridCol w:w="222"/>
      </w:tblGrid>
      <w:tr w:rsidR="00F940DA" w:rsidTr="007E63D7">
        <w:trPr>
          <w:gridAfter w:val="1"/>
        </w:trPr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r:id="rId23" w:anchor="sub_2123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*(13)</w:t>
              </w:r>
            </w:hyperlink>
          </w:p>
        </w:tc>
        <w:tc>
          <w:tcPr>
            <w:tcW w:w="8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r:id="rId24" w:anchor="sub_2124" w:history="1">
              <w:r>
                <w:rPr>
                  <w:rStyle w:val="a9"/>
                  <w:rFonts w:ascii="Times New Roman" w:hAnsi="Times New Roman" w:cs="Times New Roman"/>
                  <w:b w:val="0"/>
                  <w:bCs w:val="0"/>
                </w:rPr>
                <w:t>*(14)</w:t>
              </w:r>
            </w:hyperlink>
          </w:p>
        </w:tc>
      </w:tr>
      <w:tr w:rsidR="00F940DA" w:rsidTr="007E63D7">
        <w:trPr>
          <w:gridAfter w:val="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F940DA" w:rsidTr="007E63D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0DA" w:rsidRDefault="00F940DA" w:rsidP="007E63D7">
            <w:pPr>
              <w:rPr>
                <w:sz w:val="26"/>
                <w:szCs w:val="2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40DA" w:rsidRDefault="00F940DA" w:rsidP="007E63D7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940DA" w:rsidTr="007E63D7">
        <w:trPr>
          <w:gridAfter w:val="1"/>
        </w:trPr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0DA" w:rsidRDefault="00F940DA" w:rsidP="007E63D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</w:tbl>
    <w:p w:rsidR="00F940DA" w:rsidRDefault="00F940DA" w:rsidP="00F940DA">
      <w:pPr>
        <w:sectPr w:rsidR="00F940DA">
          <w:pgSz w:w="23811" w:h="16837" w:orient="landscape"/>
          <w:pgMar w:top="1440" w:right="800" w:bottom="1440" w:left="1100" w:header="720" w:footer="720" w:gutter="0"/>
          <w:cols w:space="720"/>
        </w:sectPr>
      </w:pPr>
    </w:p>
    <w:p w:rsidR="00F940DA" w:rsidRDefault="00F940DA" w:rsidP="00F940DA">
      <w:pPr>
        <w:rPr>
          <w:rFonts w:ascii="Arial" w:hAnsi="Arial" w:cs="Arial"/>
          <w:sz w:val="26"/>
          <w:szCs w:val="26"/>
        </w:rPr>
      </w:pPr>
    </w:p>
    <w:p w:rsidR="00F940DA" w:rsidRDefault="00F940DA" w:rsidP="00F940DA">
      <w:bookmarkStart w:id="8" w:name="sub_2111"/>
      <w:r>
        <w:t>*(1) Указывается уникальный номер объекта в реестре муниципального имущества.</w:t>
      </w:r>
    </w:p>
    <w:p w:rsidR="00F940DA" w:rsidRDefault="00F940DA" w:rsidP="00F940DA">
      <w:bookmarkStart w:id="9" w:name="sub_2112"/>
      <w:bookmarkEnd w:id="8"/>
      <w:proofErr w:type="gramStart"/>
      <w: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F940DA" w:rsidRDefault="00F940DA" w:rsidP="00F940DA">
      <w:bookmarkStart w:id="10" w:name="sub_2113"/>
      <w:bookmarkEnd w:id="9"/>
      <w:r>
        <w:t>*(3) Указывается полное наименование субъекта Российской Федерации.</w:t>
      </w:r>
    </w:p>
    <w:p w:rsidR="00F940DA" w:rsidRDefault="00F940DA" w:rsidP="00F940DA">
      <w:bookmarkStart w:id="11" w:name="sub_2114"/>
      <w:bookmarkEnd w:id="10"/>
      <w: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F940DA" w:rsidRDefault="00F940DA" w:rsidP="00F940DA">
      <w:bookmarkStart w:id="12" w:name="sub_2115"/>
      <w:bookmarkEnd w:id="11"/>
      <w:r>
        <w:t>*(5) Указывается номер корпуса, строения или владения согласно почтовому адресу объекта.</w:t>
      </w:r>
    </w:p>
    <w:p w:rsidR="00F940DA" w:rsidRDefault="00F940DA" w:rsidP="00F940DA">
      <w:bookmarkStart w:id="13" w:name="sub_2116"/>
      <w:bookmarkEnd w:id="12"/>
      <w: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F940DA" w:rsidRDefault="00F940DA" w:rsidP="00F940DA">
      <w:bookmarkStart w:id="14" w:name="sub_2117"/>
      <w:bookmarkEnd w:id="13"/>
      <w: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F940DA" w:rsidRDefault="00F940DA" w:rsidP="00F940DA">
      <w:bookmarkStart w:id="15" w:name="sub_2118"/>
      <w:bookmarkEnd w:id="14"/>
      <w: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F940DA" w:rsidRDefault="00F940DA" w:rsidP="00F940DA">
      <w:bookmarkStart w:id="16" w:name="sub_2119"/>
      <w:bookmarkEnd w:id="15"/>
      <w: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6"/>
    <w:p w:rsidR="00F940DA" w:rsidRDefault="00F940DA" w:rsidP="00F940DA">
      <w: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F940DA" w:rsidRDefault="00F940DA" w:rsidP="00F940DA">
      <w: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F940DA" w:rsidRDefault="00F940DA" w:rsidP="00F940DA">
      <w:bookmarkStart w:id="17" w:name="sub_2120"/>
      <w: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F940DA" w:rsidRDefault="00F940DA" w:rsidP="00F940DA">
      <w:bookmarkStart w:id="18" w:name="sub_2121"/>
      <w:bookmarkEnd w:id="17"/>
      <w:r>
        <w:t>*(11) Указываются характеристики движимого имущества (при наличии).</w:t>
      </w:r>
    </w:p>
    <w:p w:rsidR="00F940DA" w:rsidRDefault="00F940DA" w:rsidP="00F940DA">
      <w:bookmarkStart w:id="19" w:name="sub_2122"/>
      <w:bookmarkEnd w:id="18"/>
      <w:proofErr w:type="gramStart"/>
      <w: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>
        <w:t xml:space="preserve"> Заполняется при наличии соответствующего права аренды или безвозмездного пользования имуществом.</w:t>
      </w:r>
    </w:p>
    <w:p w:rsidR="00F940DA" w:rsidRDefault="00F940DA" w:rsidP="00F940DA">
      <w:bookmarkStart w:id="20" w:name="sub_2123"/>
      <w:bookmarkEnd w:id="19"/>
      <w:proofErr w:type="gramStart"/>
      <w: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25" w:history="1">
        <w:r>
          <w:rPr>
            <w:rStyle w:val="a9"/>
          </w:rPr>
          <w:t>части 4 статьи 18</w:t>
        </w:r>
      </w:hyperlink>
      <w: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>
        <w:t xml:space="preserve"> </w:t>
      </w:r>
      <w:proofErr w:type="gramStart"/>
      <w:r>
        <w:t xml:space="preserve">2009, N 31, ст. 3923; N 52, ст. 6441; 2010, N 28, ст. 3553; 2011, N 27, ст. 3880; N 50, ст. 7343; 2013, N 27, ст. 3436, 3477; N 30, ст. 4071; </w:t>
      </w:r>
      <w:r>
        <w:lastRenderedPageBreak/>
        <w:t>N 52, ст. 6961; 2015, N 27, ст. 3947; 2016, N 1, ст. 28), либо в утвержденных изменениях, внесенных в такой перечень.</w:t>
      </w:r>
      <w:proofErr w:type="gramEnd"/>
    </w:p>
    <w:p w:rsidR="00F940DA" w:rsidRDefault="00F940DA" w:rsidP="00F940DA">
      <w:bookmarkStart w:id="21" w:name="sub_2124"/>
      <w:bookmarkEnd w:id="20"/>
      <w: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26" w:history="1">
        <w:r>
          <w:rPr>
            <w:rStyle w:val="a9"/>
          </w:rPr>
          <w:t>части 4 статьи 18</w:t>
        </w:r>
      </w:hyperlink>
      <w: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1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F940DA" w:rsidRDefault="00F940DA" w:rsidP="00F940DA"/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940DA"/>
    <w:rsid w:val="005A0D20"/>
    <w:rsid w:val="00B06634"/>
    <w:rsid w:val="00DA192C"/>
    <w:rsid w:val="00F9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0D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940DA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F940DA"/>
    <w:rPr>
      <w:b/>
      <w:bCs/>
      <w:sz w:val="28"/>
      <w:szCs w:val="28"/>
    </w:rPr>
  </w:style>
  <w:style w:type="character" w:styleId="a5">
    <w:name w:val="Hyperlink"/>
    <w:basedOn w:val="a0"/>
    <w:rsid w:val="00F940DA"/>
    <w:rPr>
      <w:color w:val="0000FF"/>
      <w:u w:val="single"/>
    </w:rPr>
  </w:style>
  <w:style w:type="paragraph" w:customStyle="1" w:styleId="ConsTitle">
    <w:name w:val="ConsTitle"/>
    <w:uiPriority w:val="99"/>
    <w:rsid w:val="00F940D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6">
    <w:name w:val="Нормальный (таблица)"/>
    <w:basedOn w:val="a"/>
    <w:next w:val="a"/>
    <w:uiPriority w:val="99"/>
    <w:rsid w:val="00F940D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F940D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99"/>
    <w:qFormat/>
    <w:rsid w:val="00F940D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Гипертекстовая ссылка"/>
    <w:basedOn w:val="a0"/>
    <w:rsid w:val="00F940DA"/>
    <w:rPr>
      <w:b/>
      <w:bCs/>
      <w:color w:val="008000"/>
    </w:rPr>
  </w:style>
  <w:style w:type="character" w:customStyle="1" w:styleId="apple-converted-space">
    <w:name w:val="apple-converted-space"/>
    <w:basedOn w:val="a0"/>
    <w:rsid w:val="00F940DA"/>
  </w:style>
  <w:style w:type="paragraph" w:customStyle="1" w:styleId="s1">
    <w:name w:val="s_1"/>
    <w:basedOn w:val="a"/>
    <w:rsid w:val="00F940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28347&amp;sub=0" TargetMode="External"/><Relationship Id="rId13" Type="http://schemas.openxmlformats.org/officeDocument/2006/relationships/hyperlink" Target="file:///F:\&#1055;&#1056;&#1048;&#1052;&#1045;&#1056;%20&#1056;&#1045;&#1064;&#1045;&#1053;&#1048;&#1071;.DOC" TargetMode="External"/><Relationship Id="rId18" Type="http://schemas.openxmlformats.org/officeDocument/2006/relationships/hyperlink" Target="file:///F:\&#1055;&#1056;&#1048;&#1052;&#1045;&#1056;%20&#1056;&#1045;&#1064;&#1045;&#1053;&#1048;&#1071;.DOC" TargetMode="External"/><Relationship Id="rId26" Type="http://schemas.openxmlformats.org/officeDocument/2006/relationships/hyperlink" Target="garantF1://12054854.180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F:\&#1055;&#1056;&#1048;&#1052;&#1045;&#1056;%20&#1056;&#1045;&#1064;&#1045;&#1053;&#1048;&#1071;.DOC" TargetMode="External"/><Relationship Id="rId7" Type="http://schemas.openxmlformats.org/officeDocument/2006/relationships/hyperlink" Target="file:///F:\&#1055;&#1056;&#1048;&#1052;&#1045;&#1056;%20&#1056;&#1045;&#1064;&#1045;&#1053;&#1048;&#1071;.DOC" TargetMode="External"/><Relationship Id="rId12" Type="http://schemas.openxmlformats.org/officeDocument/2006/relationships/hyperlink" Target="file:///F:\&#1055;&#1056;&#1048;&#1052;&#1045;&#1056;%20&#1056;&#1045;&#1064;&#1045;&#1053;&#1048;&#1071;.DOC" TargetMode="External"/><Relationship Id="rId17" Type="http://schemas.openxmlformats.org/officeDocument/2006/relationships/hyperlink" Target="file:///F:\&#1055;&#1056;&#1048;&#1052;&#1045;&#1056;%20&#1056;&#1045;&#1064;&#1045;&#1053;&#1048;&#1071;.DOC" TargetMode="External"/><Relationship Id="rId25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F:\&#1055;&#1056;&#1048;&#1052;&#1045;&#1056;%20&#1056;&#1045;&#1064;&#1045;&#1053;&#1048;&#1071;.DOC" TargetMode="External"/><Relationship Id="rId20" Type="http://schemas.openxmlformats.org/officeDocument/2006/relationships/hyperlink" Target="file:///F:\&#1055;&#1056;&#1048;&#1052;&#1045;&#1056;%20&#1056;&#1045;&#1064;&#1045;&#1053;&#1048;&#1071;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0" TargetMode="External"/><Relationship Id="rId11" Type="http://schemas.openxmlformats.org/officeDocument/2006/relationships/hyperlink" Target="file:///F:\&#1055;&#1056;&#1048;&#1052;&#1045;&#1056;%20&#1056;&#1045;&#1064;&#1045;&#1053;&#1048;&#1071;.DOC" TargetMode="External"/><Relationship Id="rId24" Type="http://schemas.openxmlformats.org/officeDocument/2006/relationships/hyperlink" Target="file:///F:\&#1055;&#1056;&#1048;&#1052;&#1045;&#1056;%20&#1056;&#1045;&#1064;&#1045;&#1053;&#1048;&#1071;.DOC" TargetMode="External"/><Relationship Id="rId5" Type="http://schemas.openxmlformats.org/officeDocument/2006/relationships/hyperlink" Target="http://internet.garant.ru/document?id=12061610&amp;sub=0" TargetMode="External"/><Relationship Id="rId15" Type="http://schemas.openxmlformats.org/officeDocument/2006/relationships/hyperlink" Target="file:///F:\&#1055;&#1056;&#1048;&#1052;&#1045;&#1056;%20&#1056;&#1045;&#1064;&#1045;&#1053;&#1048;&#1071;.DOC" TargetMode="External"/><Relationship Id="rId23" Type="http://schemas.openxmlformats.org/officeDocument/2006/relationships/hyperlink" Target="file:///F:\&#1055;&#1056;&#1048;&#1052;&#1045;&#1056;%20&#1056;&#1045;&#1064;&#1045;&#1053;&#1048;&#1071;.DOC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file:///F:\&#1055;&#1056;&#1048;&#1052;&#1045;&#1056;%20&#1056;&#1045;&#1064;&#1045;&#1053;&#1048;&#1071;.DOC" TargetMode="External"/><Relationship Id="rId4" Type="http://schemas.openxmlformats.org/officeDocument/2006/relationships/hyperlink" Target="http://internet.garant.ru/document?id=8828347&amp;sub=0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file:///F:\&#1055;&#1056;&#1048;&#1052;&#1045;&#1056;%20&#1056;&#1045;&#1064;&#1045;&#1053;&#1048;&#1071;.DOC" TargetMode="External"/><Relationship Id="rId22" Type="http://schemas.openxmlformats.org/officeDocument/2006/relationships/hyperlink" Target="file:///F:\&#1055;&#1056;&#1048;&#1052;&#1045;&#1056;%20&#1056;&#1045;&#1064;&#1045;&#1053;&#1048;&#1071;.DOC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2700</Words>
  <Characters>15393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2018-02-05T13:16:00Z</dcterms:created>
  <dcterms:modified xsi:type="dcterms:W3CDTF">2018-02-05T13:17:00Z</dcterms:modified>
</cp:coreProperties>
</file>