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CCD" w:rsidRPr="006D5305" w:rsidRDefault="00AC0CCD" w:rsidP="00AC0CCD">
      <w:pPr>
        <w:tabs>
          <w:tab w:val="left" w:pos="5670"/>
          <w:tab w:val="left" w:pos="6120"/>
        </w:tabs>
        <w:rPr>
          <w:b/>
          <w:sz w:val="28"/>
          <w:szCs w:val="28"/>
        </w:rPr>
      </w:pPr>
      <w:r w:rsidRPr="006D5305">
        <w:rPr>
          <w:b/>
          <w:sz w:val="28"/>
          <w:szCs w:val="28"/>
        </w:rPr>
        <w:t>АДМИНИСТРАЦИЯ БОЛЬШЕШУСТРУЙСКОГО СЕЛЬСКОГО</w:t>
      </w:r>
    </w:p>
    <w:p w:rsidR="00AC0CCD" w:rsidRPr="006D5305" w:rsidRDefault="00AC0CCD" w:rsidP="00AC0CCD">
      <w:pPr>
        <w:rPr>
          <w:b/>
          <w:sz w:val="28"/>
          <w:szCs w:val="28"/>
        </w:rPr>
      </w:pPr>
      <w:r w:rsidRPr="006D5305">
        <w:rPr>
          <w:b/>
          <w:sz w:val="28"/>
          <w:szCs w:val="28"/>
        </w:rPr>
        <w:t>ПОСЕЛЕНИЯ АТЮРЬЕВСКОГО МУНИЦИПАЛЬНОГО РАЙОНА РЕСПУБЛИКИ МОРДОВИЯ</w:t>
      </w:r>
    </w:p>
    <w:p w:rsidR="00AC0CCD" w:rsidRDefault="00AC0CCD" w:rsidP="00AC0CCD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 </w:t>
      </w:r>
    </w:p>
    <w:p w:rsidR="00AC0CCD" w:rsidRDefault="00AC0CCD" w:rsidP="00AC0CCD">
      <w:pPr>
        <w:pStyle w:val="a6"/>
        <w:jc w:val="center"/>
        <w:rPr>
          <w:b/>
          <w:sz w:val="32"/>
          <w:szCs w:val="32"/>
        </w:rPr>
      </w:pPr>
    </w:p>
    <w:p w:rsidR="00AC0CCD" w:rsidRDefault="00AC0CCD" w:rsidP="00AC0CCD">
      <w:pPr>
        <w:pStyle w:val="a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AC0CCD" w:rsidRDefault="00AC0CCD" w:rsidP="00AC0CCD">
      <w:pPr>
        <w:pStyle w:val="a6"/>
        <w:rPr>
          <w:sz w:val="28"/>
          <w:szCs w:val="28"/>
        </w:rPr>
      </w:pPr>
    </w:p>
    <w:p w:rsidR="00AC0CCD" w:rsidRDefault="00AC0CCD" w:rsidP="00AC0CCD">
      <w:pPr>
        <w:pStyle w:val="a6"/>
        <w:rPr>
          <w:sz w:val="28"/>
          <w:szCs w:val="28"/>
        </w:rPr>
      </w:pPr>
    </w:p>
    <w:p w:rsidR="00AC0CCD" w:rsidRDefault="00AC0CCD" w:rsidP="00AC0CCD">
      <w:pPr>
        <w:pStyle w:val="a6"/>
        <w:rPr>
          <w:sz w:val="28"/>
          <w:szCs w:val="28"/>
        </w:rPr>
      </w:pPr>
      <w:r>
        <w:rPr>
          <w:sz w:val="28"/>
          <w:szCs w:val="28"/>
        </w:rPr>
        <w:t>от 31.01.2013г                                                                                                    № 2</w:t>
      </w:r>
    </w:p>
    <w:p w:rsidR="00AC0CCD" w:rsidRDefault="00AC0CCD" w:rsidP="00AC0CCD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0CCD" w:rsidRDefault="00AC0CCD" w:rsidP="00AC0CCD">
      <w:pPr>
        <w:pStyle w:val="a6"/>
        <w:rPr>
          <w:sz w:val="28"/>
          <w:szCs w:val="28"/>
        </w:rPr>
      </w:pPr>
    </w:p>
    <w:p w:rsidR="00AC0CCD" w:rsidRDefault="00AC0CCD" w:rsidP="00AC0CCD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Об утверждении «Административного </w:t>
      </w:r>
    </w:p>
    <w:p w:rsidR="00AC0CCD" w:rsidRDefault="00AC0CCD" w:rsidP="00AC0CCD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регламента проведения проверок граждан, </w:t>
      </w:r>
    </w:p>
    <w:p w:rsidR="00AC0CCD" w:rsidRDefault="00AC0CCD" w:rsidP="00AC0CCD">
      <w:pPr>
        <w:pStyle w:val="a6"/>
        <w:rPr>
          <w:sz w:val="28"/>
          <w:szCs w:val="28"/>
        </w:rPr>
      </w:pPr>
      <w:r>
        <w:rPr>
          <w:sz w:val="28"/>
          <w:szCs w:val="28"/>
        </w:rPr>
        <w:t>юридических лиц и индивидуальных предпринимателей,</w:t>
      </w:r>
    </w:p>
    <w:p w:rsidR="00AC0CCD" w:rsidRDefault="00AC0CCD" w:rsidP="00AC0CCD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муниципального земельного </w:t>
      </w:r>
    </w:p>
    <w:p w:rsidR="00AC0CCD" w:rsidRDefault="00AC0CCD" w:rsidP="00AC0CCD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контроля должностными лицами Администрации </w:t>
      </w:r>
    </w:p>
    <w:p w:rsidR="00AC0CCD" w:rsidRDefault="00AC0CCD" w:rsidP="00AC0CCD">
      <w:pPr>
        <w:pStyle w:val="a6"/>
        <w:rPr>
          <w:color w:val="000000"/>
          <w:sz w:val="28"/>
          <w:szCs w:val="28"/>
        </w:rPr>
      </w:pPr>
      <w:r>
        <w:rPr>
          <w:sz w:val="28"/>
          <w:szCs w:val="28"/>
        </w:rPr>
        <w:t>Большешуструйского сельского поселения</w:t>
      </w:r>
      <w:r>
        <w:rPr>
          <w:color w:val="000000"/>
          <w:sz w:val="28"/>
          <w:szCs w:val="28"/>
        </w:rPr>
        <w:t>»</w:t>
      </w:r>
    </w:p>
    <w:p w:rsidR="00AC0CCD" w:rsidRDefault="00AC0CCD" w:rsidP="00AC0CCD">
      <w:pPr>
        <w:pStyle w:val="a6"/>
        <w:rPr>
          <w:sz w:val="28"/>
          <w:szCs w:val="28"/>
        </w:rPr>
      </w:pPr>
    </w:p>
    <w:p w:rsidR="00AC0CCD" w:rsidRDefault="00AC0CCD" w:rsidP="00AC0CCD">
      <w:pPr>
        <w:pStyle w:val="a6"/>
        <w:rPr>
          <w:sz w:val="28"/>
          <w:szCs w:val="28"/>
        </w:rPr>
      </w:pPr>
    </w:p>
    <w:p w:rsidR="00AC0CCD" w:rsidRDefault="00AC0CCD" w:rsidP="00AC0CCD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 Федеральным законом от 25.06.2012 № 93-ФЗ «О внесении изменений в отдельные законодательные акты Российской Федерации по вопросам государственного контроля (надзора) и муниципального контроля» и Уставом Большешуструйского сельского поселения, администрация Большешуструйского сельского поселения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ПОСТАНОВЛЯЕТ: </w:t>
      </w:r>
    </w:p>
    <w:p w:rsidR="00AC0CCD" w:rsidRDefault="00AC0CCD" w:rsidP="00AC0CCD">
      <w:pPr>
        <w:pStyle w:val="a6"/>
        <w:jc w:val="both"/>
        <w:rPr>
          <w:bCs/>
          <w:sz w:val="28"/>
          <w:szCs w:val="28"/>
        </w:rPr>
      </w:pPr>
    </w:p>
    <w:p w:rsidR="00AC0CCD" w:rsidRDefault="00AC0CCD" w:rsidP="00AC0CCD">
      <w:pPr>
        <w:pStyle w:val="a6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Утвердить «Административный регламент </w:t>
      </w:r>
      <w:r>
        <w:rPr>
          <w:sz w:val="28"/>
          <w:szCs w:val="28"/>
        </w:rPr>
        <w:t>проведения проверок граждан, юридических лиц и индивидуальных предпринимателей, при осуществлении муниципального земельного контроля должностными лицами Администрации Большешуструйского сельского поселения</w:t>
      </w:r>
      <w:r>
        <w:rPr>
          <w:color w:val="000000"/>
          <w:sz w:val="28"/>
          <w:szCs w:val="28"/>
        </w:rPr>
        <w:t>» (приложение № 1).</w:t>
      </w:r>
    </w:p>
    <w:p w:rsidR="00AC0CCD" w:rsidRDefault="00AC0CCD" w:rsidP="00AC0CCD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AC0CCD" w:rsidRDefault="00AC0CCD" w:rsidP="00AC0CCD">
      <w:pPr>
        <w:pStyle w:val="a6"/>
        <w:jc w:val="both"/>
        <w:rPr>
          <w:bCs/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Большешуструйского сельского 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поселения                                                                                  З.А.Теркулов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AC0CCD" w:rsidRDefault="00AC0CCD" w:rsidP="00AC0CCD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к постановлению Администрации  </w:t>
      </w:r>
    </w:p>
    <w:p w:rsidR="00AC0CCD" w:rsidRDefault="00AC0CCD" w:rsidP="00AC0CCD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от 31.01.2013 № 2 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ПРОВЕРОК ГРАЖДАН, ЮРИДИЧЕСКИХ ЛИЦ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ИНДИВИДУАЛЬНЫХ ПРЕДПРИНИМАТЕЛЕЙ ПРИ ОСУЩЕСТВЛЕНИИ МУНИЦИПАЛЬНОГО ЗЕМЕЛЬНОГО КОНТРОЛЯ ДОЛЖНОСТНЫМИ ЛИЦАМИ АДМИНИСТРАЦИИ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БОЛЬШЕШУСТРУЙСКОГО СЕЛЬСКОГО ПОСЕЛЕНИЯ 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I. ОБЩИЕ ПОЛОЖЕНИЯ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 Административный регламент проведения проверок граждан, юридических лиц и индивидуальных предпринимателей, при осуществлении муниципального земельного контроля должностными лицами Администрации Большешуструйского сельского поселения (далее - Административный регламент), разработан в целях повышения качества и эффективности проверок, проводимых муниципальными инспекторами по использованию земель, защиты прав участников земельных правоотношений и определяет сроки и последовательность действий (административных процедур), при осуществлении полномочий по муниципальному земельному контролю.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2. Функция по проведению проверок граждан, юридических лиц и индивидуальных предпринимателей при осуществлении муниципального земельного контроля осуществляется в соответствии с: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Федеральным </w:t>
      </w:r>
      <w:hyperlink r:id="rId5" w:history="1">
        <w:r>
          <w:rPr>
            <w:rStyle w:val="a5"/>
          </w:rPr>
          <w:t>законом</w:t>
        </w:r>
      </w:hyperlink>
      <w:r>
        <w:rPr>
          <w:sz w:val="28"/>
          <w:szCs w:val="28"/>
        </w:rPr>
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Федеральным </w:t>
      </w:r>
      <w:hyperlink r:id="rId6" w:history="1">
        <w:r>
          <w:rPr>
            <w:rStyle w:val="a5"/>
          </w:rPr>
          <w:t>законом</w:t>
        </w:r>
      </w:hyperlink>
      <w:r>
        <w:rPr>
          <w:sz w:val="28"/>
          <w:szCs w:val="28"/>
        </w:rPr>
        <w:t xml:space="preserve"> от 2 мая 2006 года № 59-ФЗ «О порядке рассмотрения обращений граждан Российской Федерации»; 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Федеральным </w:t>
      </w:r>
      <w:hyperlink r:id="rId7" w:history="1">
        <w:r>
          <w:rPr>
            <w:rStyle w:val="a5"/>
          </w:rPr>
          <w:t>законом</w:t>
        </w:r>
      </w:hyperlink>
      <w:r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Земельным </w:t>
      </w:r>
      <w:hyperlink r:id="rId8" w:history="1">
        <w:r>
          <w:rPr>
            <w:rStyle w:val="a5"/>
          </w:rPr>
          <w:t>кодексом</w:t>
        </w:r>
      </w:hyperlink>
      <w:r>
        <w:rPr>
          <w:sz w:val="28"/>
          <w:szCs w:val="28"/>
        </w:rPr>
        <w:t xml:space="preserve"> Российской Федерации; 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9" w:history="1">
        <w:r>
          <w:rPr>
            <w:rStyle w:val="a5"/>
          </w:rPr>
          <w:t>Кодексом</w:t>
        </w:r>
      </w:hyperlink>
      <w:r>
        <w:rPr>
          <w:sz w:val="28"/>
          <w:szCs w:val="28"/>
        </w:rPr>
        <w:t xml:space="preserve"> Российской Федерации об административных правонарушениях; 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0" w:history="1">
        <w:r>
          <w:rPr>
            <w:rStyle w:val="a5"/>
          </w:rPr>
          <w:t>Письмом</w:t>
        </w:r>
      </w:hyperlink>
      <w:r>
        <w:rPr>
          <w:sz w:val="28"/>
          <w:szCs w:val="28"/>
        </w:rPr>
        <w:t xml:space="preserve"> Федерального агентства кадастра объектов недвижимости от 20.07.2005 № ММ/0644 «О взаимодействии органов государственного контроля с органами муниципального земельного контроля» 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11" w:history="1">
        <w:r>
          <w:rPr>
            <w:rStyle w:val="a5"/>
          </w:rPr>
          <w:t>Уставом</w:t>
        </w:r>
      </w:hyperlink>
      <w:r>
        <w:rPr>
          <w:sz w:val="28"/>
          <w:szCs w:val="28"/>
        </w:rPr>
        <w:t xml:space="preserve"> Большешуструйского сельского поселения.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Перечень должностных лиц Администрации Большешуструйского сельского поселения, обладающих полномочиями исполнять функцию по муниципальному земельному контролю, утверждается распоряжением Главы администрации Большешуструйского сельского поселения.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4. Конечным результатом проведения проверки является составление акта проверки, а также принимаются иные предусмотренные законодательством меры по привлечению виновных лиц к ответственности.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II. ТРЕБОВАНИЯ К ПОРЯДКУ ИСПОЛНЕНИЯ ФУНКЦИИ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ПРОВЕДЕНИЮ ПРОВЕРОК ГРАЖДАН, ЮРИДИЧЕСКИХ ЛИЦ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ИНДИВИДУАЛЬНЫХ ПРЕДПРИНИМАТЕЛЕЙ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 Должностными лицами Администрации Большешуструйского сельского поселения проводятся плановые и внеплановые, документарные и выездные проверки.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полномочиях муниципальных инспекторов предусмотрены прием и информирование граждан, юридических лиц и индивидуальных предпринимателей, в том числе участвующих в проверке соблюдения земельного </w:t>
      </w:r>
      <w:hyperlink r:id="rId12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 (далее - заявители).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3. Для получения информации о процедурах исполнения муниципальной функции заявители обращаются в Администрацию Большешуструйского сельского поселения: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контактный телефон: 8(83454) 2-53-36</w:t>
      </w:r>
    </w:p>
    <w:p w:rsidR="00AC0CCD" w:rsidRDefault="00AC0CCD" w:rsidP="00AC0CCD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График работы органа муниципального контроля: с 9.00ч. до 17.00ч.</w:t>
      </w:r>
    </w:p>
    <w:p w:rsidR="00AC0CCD" w:rsidRDefault="00AC0CCD" w:rsidP="00AC0CCD">
      <w:pPr>
        <w:pStyle w:val="a6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Перерыв на обед с 13.00ч. до 14.00ч, выходной - суббота, воскресенье.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4. Основными требованиями к информированию заявителей являются: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достоверность предоставляемой информации;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четкость в изложении информации;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полнота информирования;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наглядность форм предоставляемой информации (при письменном информировании);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удобство и доступность получения информирования;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оперативность предоставления информации.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5. Информирование заявителей организуется следующим образом:</w:t>
      </w:r>
    </w:p>
    <w:p w:rsidR="00AC0CCD" w:rsidRDefault="00AC0CCD" w:rsidP="00AC0CCD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индивидуальное информирование;</w:t>
      </w:r>
    </w:p>
    <w:p w:rsidR="00AC0CCD" w:rsidRDefault="00AC0CCD" w:rsidP="00AC0CCD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 публичное информирование.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6. Информирование проводится в форме:</w:t>
      </w:r>
    </w:p>
    <w:p w:rsidR="00AC0CCD" w:rsidRDefault="00AC0CCD" w:rsidP="00AC0CCD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 устное информирование;</w:t>
      </w:r>
    </w:p>
    <w:p w:rsidR="00AC0CCD" w:rsidRDefault="00AC0CCD" w:rsidP="00AC0CCD">
      <w:pPr>
        <w:pStyle w:val="a6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- письменное информирование.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7. Объектом муниципального земельного контроля являются земельные участки и правоотношения, связанные с их предоставлением, изъятием и использованием.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Муниципальный земельный контроль осуществляется в форме проверок выполнения гражданами, юридическими лицами и индивидуальными предпринимателями обязательных требований, </w:t>
      </w:r>
      <w:r>
        <w:rPr>
          <w:sz w:val="28"/>
          <w:szCs w:val="28"/>
        </w:rPr>
        <w:lastRenderedPageBreak/>
        <w:t>установленных федеральными законами и принимаемыми в соответствии с ними иными нормативными правовыми актами (далее - обязательные требования), в установленной сфере деятельности.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Задачей муниципального земельного контроля является обеспечение соблюдения организациями,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гражданами, земельного </w:t>
      </w:r>
      <w:hyperlink r:id="rId13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>, требований использования земель.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9. Основанием для проведения плановой проверки в отношении юридических лиц и индивидуальных предпринимателей является план проведения проверок юридических лиц и индивидуальных предпринимателей, утвержденный Главой Большешуструйского сельского поселения в установленном порядке и размещенный на официальном сайте Администрации Большешуструйского сельского поселения в сети Интернет (при его наличии) либо другим иным доступным способом.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Ограничения для включения в ежегодный план проверок юридических лиц и индивидуальных предпринимателей, предусмотрены действующим законодательством Российской Федерации. 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11. Внесение изменений в ежегодный план проведения проверок осуществляется в порядке, предусмотренном Правилами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 Правительства РФ от 30.06.2010 № 489.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Основания для проведения внеплановой проверки в отношении юридических лиц или индивидуальных предпринимателей установлены </w:t>
      </w:r>
      <w:hyperlink r:id="rId14" w:history="1">
        <w:r>
          <w:rPr>
            <w:rStyle w:val="a5"/>
          </w:rPr>
          <w:t>статьей 10</w:t>
        </w:r>
      </w:hyperlink>
      <w:r>
        <w:rPr>
          <w:sz w:val="28"/>
          <w:szCs w:val="28"/>
        </w:rPr>
        <w:t xml:space="preserve">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13. Основанием для проведения внеплановых проверок в отношении граждан являются: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поступление в Администрацию Большешуструйского сельского поселения обращений и заявлений от граждан и сторонних организаций;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выявление фактов нарушений земельного </w:t>
      </w:r>
      <w:hyperlink r:id="rId15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 специалистами Администрации Большешуструйского сельского поселения.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14. Обращения и заявления, не позволяющие установить лицо, обратившееся в Администрацию Большешуструйского сельского поселения, не могут служить основанием для проведения внеплановой проверки.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15. Для проведения внеплановых выездных проверок юридических лиц,  индивидуальных предпринимателей, на основании поступивших обращений и заявлений граждан, юридических лиц, индивидуальных предпринимателей, информации от органов государственной власти, органов местного самоуправления, из средств массовой информации, о причинении или возникновении угрозы причинения вреда здоровью граждан, вреда животным, растениям, окружающей среде, возникновении или угрозе возникновения чрезвычайных ситуаций природного и техногенного характера, требуется согласование с органом прокуратуры по месту осуществления деятельности юридических лиц, индивидуальных предпринимателей.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 Большешуструйского сельского поселения, в момент совершения таких нарушений, в связи с необходимостью принятия неотложных мер, органы муниципального земельного контроля вправе приступить к проведению внеплановой выездной проверки незамедлительно, с извещением органов прокуратуры об осуществлении мероприятий по контролю, посредством направления соответствующих документов в течение двадцати четырех часов.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16. Муниципальные инспекторы по использованию и охране земель (далее - инспекторы) имеют право: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запрашивать, в соответствии со своей компетенцией и получать от федеральных органов исполнительной власти и их территориальных органов, органов исполнительной власти субъектов Российской Федерации, органов местного самоуправления, организаций и граждан, необходимые для осуществления муниципального земельного контроля сведения и материалы о состоянии, использовании земель, в том числе, документы, удостоверяющие права на земельные участки и находящиеся на них объекты, а также, сведения о лицах, использующих земельные участки, в отношении которых проводятся проверки, в части, относящейся к предмету проверки;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посещать при предъявлении служебного удостоверения организации и объекты, обследовать земельные участки, находящиеся в собственности, владении, пользовании или аренде, для осуществления муниципального земельного контроля;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обращаться в органы внутренних дел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земельного </w:t>
      </w:r>
      <w:hyperlink r:id="rId16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17. Порядок проведения плановых и внеплановых, документарных и выездных проверок определен федеральным, областным законодательством и локальными нормативно-правовыми актами.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 АДМИНИСТРАТИВНЫЕ ПРОЦЕДУРЫ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 Функция по осуществлению контроля включает в себя следующие административные процедуры: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принятие решения о проведении проверки, при необходимости его согласование с органом прокуратуры по месту осуществления деятельности юридических лиц и индивидуальных предпринимателей;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проведения проверки и уведомление проверяемого гражданина, юридического лица или индивидуального предпринимателя;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проверки в отношении гражданина, юридического лица или индивидуального предпринимателя;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оформление результатов проверки.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2. Проверка граждан, юридических лиц и индивидуальных предпринимателей проводится на основании распоряжения администрации Большешуструйского сельского поселения.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В распоряжении указываются: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номер и дата распоряжения о проведении проверки;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органа (органов), осуществляющего(щих) проверку;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фамилия, имя, отчество и должность лица (лиц), уполномоченного(ых) на проведение проверки;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юридического лица, или фамилия, имя, отчество гражданина, или индивидуального предпринимателя, в отношении которых проводится проверка;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цели, задачи, предмет проводимой проверки и срок ее проведения;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правовые основания проведения проверки, в том числе нормативные правовые акты, исполнение требований которых подлежит проверке;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перечень мероприятий по контролю и сроки их проведения;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перечень документов, представление которых гражданином, юридическим лицом или индивидуальным предпринимателем необходимо для достижения целей и задач проверки;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даты начала и окончания проверки;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административных регламентов проведения мероприятий по контролю. 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3. В рамках проведения проверок граждан, юридических лиц и индивидуальных предпринимателей осуществляются: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визуальный осмотр объекта (объектов);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фотосъемка;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запрос документов;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работа с представленной документацией (изучение, анализ, формирование выводов и позиций).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 проведении плановой проверки юридическое лицо, индивидуальный предприниматель, гражданин уведомляются Администрацией Большешуструйского сельского поселения не позднее чем в течение трех рабочих дней до начала ее проведения посредством направления копии </w:t>
      </w:r>
      <w:r>
        <w:rPr>
          <w:sz w:val="28"/>
          <w:szCs w:val="28"/>
        </w:rPr>
        <w:lastRenderedPageBreak/>
        <w:t>распоряжения Главы Большешуструйского сельского поселения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5. При выездной проверке, инспектор обязан предъявить служебное удостоверение, обязательно ознакомить руководителя или иное должностное лицо юридического лица, индивидуального предпринимателя, его уполномоченного представителя с распоряжением администрации Большешуструйского сельского поселения о назначении выездной проверки и с полномочиями проводящих выездную проверку лиц, а также с целями, задачами, основаниями проведения выездной проверки, видами и объемом мероприятий по контролю, составом экспертов, представителями экспертных организаций, привлекаемых к выездной проверке, со сроками и с условиями ее проведения.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6. Должностные лица Администрации Большешуструйского сельского поселения при проведении проверки граждан, юридических лиц и индивидуальных предпринимателей обязаны: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своевременно и в полной мере исполнять предоставленные полномочия по предупреждению, выявлению и пресечению нарушений требований нормативных актов;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соблюдать законодательство Российской Федерации, права и законные интересы граждан, юридических лиц и индивидуальных предпринимателей;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проводить проверку на основании и в строгом соответствии с распоряжением администрации Большешуструйского сельского поселения;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осуществлять проверку объектов (территории и помещения) граждан, юридических лиц и индивидуальных предпринимателей только во время исполнения служебных обязанностей при предъявлении служебного удостоверения и соответствующего распоряжения о проведении проверки и в случае, предусмотренном </w:t>
      </w:r>
      <w:hyperlink r:id="rId17" w:history="1">
        <w:r>
          <w:rPr>
            <w:rStyle w:val="a5"/>
          </w:rPr>
          <w:t>ч. 5 ст. 10</w:t>
        </w:r>
      </w:hyperlink>
      <w:r>
        <w:rPr>
          <w:sz w:val="28"/>
          <w:szCs w:val="28"/>
        </w:rPr>
        <w:t xml:space="preserve">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копии документа о согласовании проведения проверки;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препятствовать представителям гражданина, юридического лица или индивидуального предпринимателя присутствовать при проведении проверки, давать разъяснения по вопросам, относящимся к предмету проверки;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предоставлять должностным лицам юридического лица, гражданам, индивидуальным предпринимателям либо их представителям, присутствующим при проведении проверки, относящуюся к предмету проверки необходимую информацию;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знакомить должностных лиц юридического лица, гражданина и индивидуального предпринимателя либо их представителей с результатами проверки;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доказывать законность своих действий при их обжаловании гражданами, юридическими лицами и индивидуальными предпринимателями в порядке, установленном законодательством Российской Федерации;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осуществлять запись в журнале проверок;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допускать необоснованное ограничение прав и законных интересов граждан, юридических лиц, индивидуальных предпринимателей;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соблюдать сроки проведения проверки, установленные действующим законодательством Российской Федерации;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требовать от юридического лица, индивидуального лица или гражданина документы и иные сведения, представление которых не предусмотрено действующим законодательством Российской Федерации;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гражданина или уполномоченного представителя ознакомить их с положениями административного регламента, в соответствии с которым проводится проверка.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7. При проведении проверок юридические лица обязаны обеспечить присутствие руководителей или уполномоченных представителей юридических лиц; граждане и индивидуальные предприниматели обязаны присутствовать или обеспечить присутствие уполномоченных представителей.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По результатам проверки граждан, юридических лиц и индивидуальных предпринимателей при осуществлении муниципального земельного контроля составляется акт в двух экземплярах. Типовая </w:t>
      </w:r>
      <w:hyperlink r:id="rId18" w:history="1">
        <w:r>
          <w:rPr>
            <w:rStyle w:val="a5"/>
          </w:rPr>
          <w:t>форма</w:t>
        </w:r>
      </w:hyperlink>
      <w:r>
        <w:rPr>
          <w:sz w:val="28"/>
          <w:szCs w:val="28"/>
        </w:rPr>
        <w:t xml:space="preserve"> акта проверки утверждена Приказом Минэкономразвития РФ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Муниципальный инспектор в случае обнаружения нарушения земельного </w:t>
      </w:r>
      <w:hyperlink r:id="rId19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, ответственность за которое предусмотрена </w:t>
      </w:r>
      <w:hyperlink r:id="rId20" w:history="1">
        <w:r>
          <w:rPr>
            <w:rStyle w:val="a5"/>
          </w:rPr>
          <w:t>КоАП</w:t>
        </w:r>
      </w:hyperlink>
      <w:r>
        <w:rPr>
          <w:sz w:val="28"/>
          <w:szCs w:val="28"/>
        </w:rPr>
        <w:t xml:space="preserve"> РФ, направляет материалы проверки, подтверждающие наличие нарушения земельного законодательства, в пятидневный срок в отдел Федеральной службы государственной регистрации, кадастра и картографии по Республике Мордовия или в отдел земельного контроля управления Федеральной службы по ветеринарному и фитосанитарному надзору по Республике Мордовия для рассмотрения и принятия решения, а также вручает нарушителю вместе с актом проверки уведомление о необходимости прибыть в   отдел Федеральной службы государственной регистрации, кадастра и картографии по Республике Мордовия или в отдел земельного контроля управления Федеральной службы по ветеринарному и фитосанитарному надзору по Республике Мордовия.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Муниципальный инспектор осуществляет внеплановые проверки исполнения предписаний, вынесенных на основании материалов проверок, проведенных муниципальными инспекторами, в течение 15 дней с момента </w:t>
      </w:r>
      <w:r>
        <w:rPr>
          <w:sz w:val="28"/>
          <w:szCs w:val="28"/>
        </w:rPr>
        <w:lastRenderedPageBreak/>
        <w:t xml:space="preserve">истечения срока устранения нарушения земельного </w:t>
      </w:r>
      <w:hyperlink r:id="rId21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, установленного предписанием. По результатам проверки составляется </w:t>
      </w:r>
      <w:hyperlink r:id="rId22" w:history="1">
        <w:r>
          <w:rPr>
            <w:rStyle w:val="a5"/>
          </w:rPr>
          <w:t>акт</w:t>
        </w:r>
      </w:hyperlink>
      <w:r>
        <w:rPr>
          <w:sz w:val="28"/>
          <w:szCs w:val="28"/>
        </w:rPr>
        <w:t xml:space="preserve"> в двух экземплярах. В целях подтверждения устранения нарушения земельного законодательства к акту проверки прилагается информация, подтверждающая устранение нарушения земельного законодательства. Данные об устранении нарушения земельного законодательства направляются в трехдневный срок в   отдел Федеральной службы государственной регистрации, кадастра и картографии по Республике Мордовия или в отдел земельного контроля управления Федеральной службы по ветеринарному и фитосанитарному надзору по Республике Мордовия.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том случае если нарушения земельного </w:t>
      </w:r>
      <w:hyperlink r:id="rId23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 не устранены, вместе с актом составляется уведомление о необходимости прибыть в   отдел Федеральной службы государственной регистрации, кадастра и картографии по Республике Мордовия   или в отдел земельного контроля управления Федеральной службы по ветеринарному и фитосанитарному надзору по Республике Мордовия.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11. В случае, если, в ходе проверки граждан, юридических лиц и индивидуальных предпринимателей стало известно, что хозяйственная или иная деятельность, являющаяся объектом проверки, связана с нарушениями требований законодательства, вопросы выявления, предотвращения и пресечения которых не относятся к компетенции Администрации Большешуструйского сельского поселения, должностные лица Администрации Большешуструйского сельского поселения обязаны направить в соответствующие уполномоченные органы информацию (сведения) о таких нарушениях.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Муниципальный инспектор по земельному контролю ведет учет проверок соблюдения земельного законодательства. Все, составляемые в ходе проверок документы и иная необходимая информация, записываются в типовую Книгу проверок соблюдения земельного </w:t>
      </w:r>
      <w:hyperlink r:id="rId24" w:history="1">
        <w:r>
          <w:rPr>
            <w:rStyle w:val="a5"/>
          </w:rPr>
          <w:t>законодательства</w:t>
        </w:r>
      </w:hyperlink>
      <w:r>
        <w:rPr>
          <w:sz w:val="28"/>
          <w:szCs w:val="28"/>
        </w:rPr>
        <w:t xml:space="preserve">,  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IV. ФОРМА И ПОРЯДОК КОНТРОЛЯ ЗА ИСПОЛНЕНИЕМ ФУНКЦИИ ПО ПРОВЕДЕНИЮ ПРОВЕРОК ГРАЖДАН, ЮРИДИЧЕСКИХ ЛИЦ И ИНДИВИДУАЛЬНЫХ ПРЕДПРИНИМАТЕЛЕЙ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1. Глава администрации Большешуструйского сельского поселения, либо по его поручению другое должностное лицо осуществляют контроль за совершением действий и принятием решений должностными лицами Администрации Большешуструйского сельского поселения при проведении проверок граждан, юридических лиц и индивидуальных предпринимателей.</w:t>
      </w: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Должностные лица Администрации Большешуструйского сельского поселения о проведенных проверках представляют ежеквартальный отчет.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Должностные лица Администрации Большешуструйского сельского поселения в случае ненадлежащего исполнения (неисполнения) своих </w:t>
      </w:r>
      <w:r>
        <w:rPr>
          <w:sz w:val="28"/>
          <w:szCs w:val="28"/>
        </w:rPr>
        <w:lastRenderedPageBreak/>
        <w:t>функций и служебных обязанностей при проведении проверок граждан, юридических лиц и индивидуальных предпринимателей несут ответственность в соответствии с законодательством Российской Федерации.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V. ПОРЯДОК ОБЖАЛОВАНИЯ ДЕЙСТВИЙ (БЕЗДЕЙСТВИЯ)</w:t>
      </w:r>
    </w:p>
    <w:p w:rsidR="00AC0CCD" w:rsidRDefault="00AC0CCD" w:rsidP="00AC0CCD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ДОЛЖНОСТНОГО ЛИЦА, А ТАКЖЕ ПРИНИМАЕМОГО ИМ РЕШЕНИЯ ПРИ ИСПОЛНЕНИИ ФУНКЦИИ ПО ПРОВЕДЕНИЮ ПРОВЕРОК ГРАЖДАН, ЮРИДИЧЕСКИХ ЛИЦ И ИНДИВИДУАЛЬНЫХ ПРЕДПРИНИМАТЕЛЕЙ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Обжалование действий (бездействия) и решений должностных лиц Администрации Большешуструйского сельского поселения, осуществляемых (принятых) в ходе выполнения настоящего Административного регламента, производится в административном и судебном порядке в соответствии с законодательством Российской Федерации.</w:t>
      </w:r>
    </w:p>
    <w:p w:rsidR="00AC0CCD" w:rsidRDefault="00AC0CCD" w:rsidP="00AC0CCD">
      <w:pPr>
        <w:pStyle w:val="a6"/>
        <w:jc w:val="both"/>
        <w:rPr>
          <w:sz w:val="28"/>
          <w:szCs w:val="28"/>
        </w:rPr>
      </w:pPr>
    </w:p>
    <w:p w:rsidR="00AC0CCD" w:rsidRDefault="00AC0CCD" w:rsidP="00AC0CCD">
      <w:pPr>
        <w:rPr>
          <w:sz w:val="28"/>
          <w:szCs w:val="28"/>
        </w:rPr>
      </w:pPr>
    </w:p>
    <w:p w:rsidR="00AC0CCD" w:rsidRDefault="00AC0CCD" w:rsidP="00AC0CCD">
      <w:pPr>
        <w:rPr>
          <w:sz w:val="28"/>
          <w:szCs w:val="28"/>
        </w:rPr>
      </w:pPr>
    </w:p>
    <w:p w:rsidR="00AC0CCD" w:rsidRDefault="00AC0CCD" w:rsidP="00AC0CCD">
      <w:pPr>
        <w:rPr>
          <w:sz w:val="28"/>
          <w:szCs w:val="28"/>
        </w:rPr>
      </w:pPr>
    </w:p>
    <w:p w:rsidR="00AC0CCD" w:rsidRDefault="00AC0CCD" w:rsidP="00AC0CCD">
      <w:pPr>
        <w:rPr>
          <w:sz w:val="28"/>
          <w:szCs w:val="28"/>
        </w:rPr>
      </w:pPr>
    </w:p>
    <w:p w:rsidR="00AC0CCD" w:rsidRDefault="00AC0CCD" w:rsidP="00AC0CCD">
      <w:pPr>
        <w:rPr>
          <w:rFonts w:cs="Tahoma"/>
          <w:sz w:val="28"/>
          <w:szCs w:val="28"/>
        </w:rPr>
      </w:pPr>
    </w:p>
    <w:p w:rsidR="00AC0CCD" w:rsidRDefault="00AC0CCD" w:rsidP="00AC0CCD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</w:t>
      </w:r>
    </w:p>
    <w:p w:rsidR="00AC0CCD" w:rsidRDefault="00AC0CCD" w:rsidP="00AC0CCD">
      <w:pPr>
        <w:rPr>
          <w:rFonts w:cs="Tahoma"/>
          <w:sz w:val="28"/>
          <w:szCs w:val="28"/>
        </w:rPr>
      </w:pPr>
    </w:p>
    <w:p w:rsidR="00AC0CCD" w:rsidRDefault="00AC0CCD" w:rsidP="00AC0CCD">
      <w:pPr>
        <w:spacing w:line="100" w:lineRule="atLeast"/>
        <w:ind w:left="5670"/>
        <w:rPr>
          <w:rFonts w:cs="Tahoma"/>
          <w:sz w:val="24"/>
          <w:szCs w:val="24"/>
        </w:rPr>
      </w:pPr>
    </w:p>
    <w:p w:rsidR="00AC0CCD" w:rsidRDefault="00AC0CCD" w:rsidP="00AC0CCD">
      <w:pPr>
        <w:tabs>
          <w:tab w:val="left" w:pos="3330"/>
        </w:tabs>
        <w:rPr>
          <w:sz w:val="28"/>
          <w:szCs w:val="28"/>
        </w:rPr>
      </w:pPr>
    </w:p>
    <w:p w:rsidR="00AC0CCD" w:rsidRDefault="00AC0CCD" w:rsidP="00AC0CCD">
      <w:pPr>
        <w:tabs>
          <w:tab w:val="left" w:pos="3330"/>
        </w:tabs>
        <w:rPr>
          <w:sz w:val="28"/>
          <w:szCs w:val="28"/>
        </w:rPr>
      </w:pPr>
    </w:p>
    <w:p w:rsidR="00AC0CCD" w:rsidRDefault="00AC0CCD" w:rsidP="00AC0CCD">
      <w:pPr>
        <w:tabs>
          <w:tab w:val="left" w:pos="3330"/>
        </w:tabs>
        <w:rPr>
          <w:sz w:val="28"/>
          <w:szCs w:val="28"/>
        </w:rPr>
      </w:pPr>
    </w:p>
    <w:p w:rsidR="00AC0CCD" w:rsidRDefault="00AC0CCD" w:rsidP="00AC0CCD">
      <w:pPr>
        <w:tabs>
          <w:tab w:val="left" w:pos="3330"/>
        </w:tabs>
        <w:rPr>
          <w:sz w:val="28"/>
          <w:szCs w:val="28"/>
        </w:rPr>
      </w:pPr>
    </w:p>
    <w:p w:rsidR="00AC0CCD" w:rsidRDefault="00AC0CCD" w:rsidP="00AC0CCD">
      <w:pPr>
        <w:tabs>
          <w:tab w:val="left" w:pos="3330"/>
        </w:tabs>
        <w:rPr>
          <w:sz w:val="28"/>
          <w:szCs w:val="28"/>
        </w:rPr>
      </w:pPr>
    </w:p>
    <w:p w:rsidR="00AC0CCD" w:rsidRDefault="00AC0CCD" w:rsidP="00AC0CCD">
      <w:pPr>
        <w:tabs>
          <w:tab w:val="left" w:pos="3330"/>
        </w:tabs>
        <w:rPr>
          <w:sz w:val="28"/>
          <w:szCs w:val="28"/>
        </w:rPr>
      </w:pPr>
    </w:p>
    <w:p w:rsidR="00AC0CCD" w:rsidRDefault="00AC0CCD" w:rsidP="00AC0CCD">
      <w:pPr>
        <w:tabs>
          <w:tab w:val="left" w:pos="3330"/>
        </w:tabs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A28EC"/>
    <w:multiLevelType w:val="hybridMultilevel"/>
    <w:tmpl w:val="D9BEF582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0CCD"/>
    <w:rsid w:val="005A0D20"/>
    <w:rsid w:val="008822A5"/>
    <w:rsid w:val="00AC0CCD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CD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styleId="a5">
    <w:name w:val="Hyperlink"/>
    <w:basedOn w:val="a0"/>
    <w:rsid w:val="00AC0CCD"/>
    <w:rPr>
      <w:color w:val="0000FF"/>
      <w:u w:val="single"/>
    </w:rPr>
  </w:style>
  <w:style w:type="paragraph" w:styleId="a6">
    <w:name w:val="No Spacing"/>
    <w:qFormat/>
    <w:rsid w:val="00AC0CC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800;fld=134;dst=100603" TargetMode="External"/><Relationship Id="rId13" Type="http://schemas.openxmlformats.org/officeDocument/2006/relationships/hyperlink" Target="consultantplus://offline/main?base=LAW;n=112800;fld=134;dst=100023" TargetMode="External"/><Relationship Id="rId18" Type="http://schemas.openxmlformats.org/officeDocument/2006/relationships/hyperlink" Target="consultantplus://offline/main?base=LAW;n=102417;fld=134;dst=30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main?base=LAW;n=112800;fld=134;dst=100023" TargetMode="External"/><Relationship Id="rId7" Type="http://schemas.openxmlformats.org/officeDocument/2006/relationships/hyperlink" Target="consultantplus://offline/main?base=LAW;n=111900;fld=134;dst=100114" TargetMode="External"/><Relationship Id="rId12" Type="http://schemas.openxmlformats.org/officeDocument/2006/relationships/hyperlink" Target="consultantplus://offline/main?base=LAW;n=112800;fld=134;dst=100023" TargetMode="External"/><Relationship Id="rId17" Type="http://schemas.openxmlformats.org/officeDocument/2006/relationships/hyperlink" Target="consultantplus://offline/main?base=LAW;n=103289;fld=134;dst=6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800;fld=134;dst=100023" TargetMode="External"/><Relationship Id="rId20" Type="http://schemas.openxmlformats.org/officeDocument/2006/relationships/hyperlink" Target="consultantplus://offline/main?base=LAW;n=110141;fld=134;dst=100173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3155;fld=134;dst=100009" TargetMode="External"/><Relationship Id="rId11" Type="http://schemas.openxmlformats.org/officeDocument/2006/relationships/hyperlink" Target="consultantplus://offline/main?base=RLAW154;n=14632;fld=134;dst=100045" TargetMode="External"/><Relationship Id="rId24" Type="http://schemas.openxmlformats.org/officeDocument/2006/relationships/hyperlink" Target="consultantplus://offline/main?base=LAW;n=112800;fld=134;dst=100023" TargetMode="External"/><Relationship Id="rId5" Type="http://schemas.openxmlformats.org/officeDocument/2006/relationships/hyperlink" Target="consultantplus://offline/main?base=LAW;n=103069;fld=134;dst=100315" TargetMode="External"/><Relationship Id="rId15" Type="http://schemas.openxmlformats.org/officeDocument/2006/relationships/hyperlink" Target="consultantplus://offline/main?base=LAW;n=112800;fld=134;dst=100023" TargetMode="External"/><Relationship Id="rId23" Type="http://schemas.openxmlformats.org/officeDocument/2006/relationships/hyperlink" Target="consultantplus://offline/main?base=LAW;n=112800;fld=134;dst=100023" TargetMode="External"/><Relationship Id="rId10" Type="http://schemas.openxmlformats.org/officeDocument/2006/relationships/hyperlink" Target="consultantplus://offline/main?base=LAW;n=58591;fld=134;dst=100005" TargetMode="External"/><Relationship Id="rId19" Type="http://schemas.openxmlformats.org/officeDocument/2006/relationships/hyperlink" Target="consultantplus://offline/main?base=LAW;n=112800;fld=134;dst=1000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0141;fld=134;dst=104340" TargetMode="External"/><Relationship Id="rId14" Type="http://schemas.openxmlformats.org/officeDocument/2006/relationships/hyperlink" Target="consultantplus://offline/main?base=LAW;n=103069;fld=134;dst=100127" TargetMode="External"/><Relationship Id="rId22" Type="http://schemas.openxmlformats.org/officeDocument/2006/relationships/hyperlink" Target="consultantplus://offline/main?base=RLAW154;n=26404;fld=134;dst=100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3509</Words>
  <Characters>20002</Characters>
  <Application>Microsoft Office Word</Application>
  <DocSecurity>0</DocSecurity>
  <Lines>166</Lines>
  <Paragraphs>46</Paragraphs>
  <ScaleCrop>false</ScaleCrop>
  <Company>SPecialiST RePack</Company>
  <LinksUpToDate>false</LinksUpToDate>
  <CharactersWithSpaces>23465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2018-01-23T11:44:00Z</dcterms:created>
  <dcterms:modified xsi:type="dcterms:W3CDTF">2018-01-23T11:45:00Z</dcterms:modified>
</cp:coreProperties>
</file>