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"01" марта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№2А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Cs w:val="26"/>
        </w:rPr>
        <w:t>ЗАКОНОДАТЕЛЬСТВО О ПРОТИВОДЕЙСТВИИ КОРРУПЦИИ ПОСТОЯННО ОБНОВЛЯЕТСЯ. УТОЧНЯЛИСЬ ЛИ ПОНЯТИЯ «КОНФЛИКТ ИНТЕРЕСОВ» И «ЛИЧНАЯ ЗАИНТЕРЕСОВАННОСТЬ»?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4"/>
        </w:rPr>
      </w:pPr>
      <w:proofErr w:type="gramStart"/>
      <w:r w:rsidRPr="008A21BB">
        <w:rPr>
          <w:color w:val="000000"/>
          <w:sz w:val="24"/>
        </w:rPr>
        <w:t>Федеральным законом от 05.10.2015 № 285-ФЗ внесены изменения в отдельные законодательные акты Российской Федерации в части установления обязанности лиц, замещающих государственные должности Российской Федерации, государственные должности субъектов Российской Федерации, муниципальные должности и осуществляющие свои полномочия на постоянной основе,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</w:t>
      </w:r>
      <w:proofErr w:type="gramEnd"/>
      <w:r w:rsidRPr="008A21BB">
        <w:rPr>
          <w:color w:val="000000"/>
          <w:sz w:val="24"/>
        </w:rPr>
        <w:t xml:space="preserve"> или урегулированию такого конфликта.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right="-6" w:firstLine="780"/>
        <w:jc w:val="both"/>
        <w:rPr>
          <w:rFonts w:ascii="Arial" w:hAnsi="Arial" w:cs="Arial"/>
        </w:rPr>
      </w:pPr>
      <w:r w:rsidRPr="008A21BB">
        <w:rPr>
          <w:color w:val="000000"/>
        </w:rPr>
        <w:t>Законом определен перечень указанных лиц и органы, в которые направляются соответствующие сообщения.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right="-6" w:firstLine="780"/>
        <w:jc w:val="both"/>
        <w:rPr>
          <w:rFonts w:ascii="Arial" w:hAnsi="Arial" w:cs="Arial"/>
        </w:rPr>
      </w:pPr>
      <w:r w:rsidRPr="008A21BB">
        <w:rPr>
          <w:color w:val="000000"/>
        </w:rPr>
        <w:t>Изменения коснулись и самих понятий «конфликт интересов» и «личная заинтересованность».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right="-6" w:firstLine="780"/>
        <w:jc w:val="both"/>
        <w:rPr>
          <w:rFonts w:ascii="Arial" w:hAnsi="Arial" w:cs="Arial"/>
        </w:rPr>
      </w:pPr>
      <w:r w:rsidRPr="008A21BB">
        <w:rPr>
          <w:color w:val="000000"/>
        </w:rPr>
        <w:t>Под конфликтом интересов понимается ситуация, когда личная заинтересованность (прямая или косвенная) лица, замещающего должность, пребывание в которой обязывает это лицо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right="-6" w:firstLine="780"/>
        <w:jc w:val="both"/>
        <w:rPr>
          <w:rFonts w:ascii="Arial" w:hAnsi="Arial" w:cs="Arial"/>
        </w:rPr>
      </w:pPr>
      <w:proofErr w:type="gramStart"/>
      <w:r w:rsidRPr="008A21BB">
        <w:rPr>
          <w:color w:val="000000"/>
        </w:rPr>
        <w:t>Личной заинтересованностью считается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 или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это лицо</w:t>
      </w:r>
      <w:proofErr w:type="gramEnd"/>
      <w:r w:rsidRPr="008A21BB">
        <w:rPr>
          <w:color w:val="000000"/>
        </w:rPr>
        <w:t xml:space="preserve"> или его родственники связаны имущественными, корпоративными или иными близкими отношениями.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b/>
          <w:kern w:val="36"/>
          <w:sz w:val="28"/>
          <w:szCs w:val="28"/>
        </w:rPr>
      </w:pP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5C3ABB" w:rsidRDefault="005C3ABB"/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"03" апреля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7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Cs w:val="26"/>
        </w:rPr>
        <w:t>РАЗЪЯСНЕНИЯ ТРУДОВОГО ЗАКОНОДАТЕЛЬСТВА. РУКОВОДИТЕЛЬ ОРГАНИЗАЦИИ ОТКАЗАЛ В ПРЕДОСТАВЛЕНИИ ОТПУСКА С РАЗРЫВОМ НА ВЫХОДНЫЕ ДНИ И ПРЕДЛОЖИЛ ПЕРЕПИСАТЬ ЗАЯВЛЕНИЕ НА 11 КАЛЕНДАРНЫХ ДНЕЙ С УЧЁТОМ ВЫХОДНЫХ. ПРАВ ЛИ ОН?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 xml:space="preserve">В соответствии со ст. 128 Трудового кодекса Российской Федерации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 Работодатель не вправе отказать в предоставлении отпуска без сохранения заработной платы только в случаях, прямо предусмотренных законом. Таким образом, в данном случае требования Вашего работодателя, отказавшего в предоставлении такого отпуска с разрывом на выходные и предложившего переписать заявление с увеличением на 2 </w:t>
      </w:r>
      <w:proofErr w:type="gramStart"/>
      <w:r w:rsidRPr="008A21BB">
        <w:rPr>
          <w:color w:val="000000"/>
          <w:szCs w:val="26"/>
        </w:rPr>
        <w:t>календарных</w:t>
      </w:r>
      <w:proofErr w:type="gramEnd"/>
      <w:r w:rsidRPr="008A21BB">
        <w:rPr>
          <w:color w:val="000000"/>
          <w:szCs w:val="26"/>
        </w:rPr>
        <w:t xml:space="preserve"> дня, правомерны</w:t>
      </w:r>
      <w:r w:rsidRPr="008A21BB">
        <w:rPr>
          <w:b/>
          <w:bCs/>
          <w:color w:val="000000"/>
          <w:szCs w:val="26"/>
        </w:rPr>
        <w:t>.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b/>
          <w:kern w:val="36"/>
          <w:sz w:val="28"/>
          <w:szCs w:val="28"/>
        </w:rPr>
      </w:pP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"03" апреля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8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 w:val="28"/>
          <w:szCs w:val="28"/>
        </w:rPr>
        <w:t>ПРИНЯТЫ ТРЕБОВАНИЯ К АНТИТЕРРОРИСТИЧЕСКОЙ ЗАЩИЩЕННОСТИ ОБЪЕКТОВ (ТЕРРИТОРИЙ) В СФЕРЕ КУЛЬТУРЫ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 w:val="28"/>
          <w:szCs w:val="28"/>
        </w:rPr>
        <w:t>Постановлением Правительства Российской Федерации от 11.02.2017 № 176 «Об утверждении требований к антитеррористической защищённости объектов (территорий) в сфере культуры и формы паспорта безопасности этих объектов (территорий)».</w:t>
      </w:r>
    </w:p>
    <w:p w:rsidR="008A21BB" w:rsidRPr="008A21BB" w:rsidRDefault="008A21BB" w:rsidP="008A21BB">
      <w:pPr>
        <w:ind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 w:val="28"/>
          <w:szCs w:val="28"/>
        </w:rPr>
        <w:t xml:space="preserve">Указанными требованиями установлен комплекс мероприятий, направленных на обеспечение антитеррористической защищенности объектов (территорий) в сфере культуры, включая вопросы инженерно – технической </w:t>
      </w:r>
      <w:proofErr w:type="spellStart"/>
      <w:r w:rsidRPr="008A21BB">
        <w:rPr>
          <w:color w:val="000000"/>
          <w:sz w:val="28"/>
          <w:szCs w:val="28"/>
        </w:rPr>
        <w:t>укрепленности</w:t>
      </w:r>
      <w:proofErr w:type="spellEnd"/>
      <w:r w:rsidRPr="008A21BB">
        <w:rPr>
          <w:color w:val="000000"/>
          <w:sz w:val="28"/>
          <w:szCs w:val="28"/>
        </w:rPr>
        <w:t xml:space="preserve"> объектов (территорий), их категорирования, </w:t>
      </w:r>
      <w:proofErr w:type="gramStart"/>
      <w:r w:rsidRPr="008A21BB">
        <w:rPr>
          <w:color w:val="000000"/>
          <w:sz w:val="28"/>
          <w:szCs w:val="28"/>
        </w:rPr>
        <w:t>контроля за</w:t>
      </w:r>
      <w:proofErr w:type="gramEnd"/>
      <w:r w:rsidRPr="008A21BB">
        <w:rPr>
          <w:color w:val="000000"/>
          <w:sz w:val="28"/>
          <w:szCs w:val="28"/>
        </w:rPr>
        <w:t xml:space="preserve"> выполнением данных требований и разработки паспорта безопасности объектов (территорий).</w:t>
      </w:r>
    </w:p>
    <w:p w:rsidR="008A21BB" w:rsidRPr="008A21BB" w:rsidRDefault="008A21BB" w:rsidP="008A21BB">
      <w:pPr>
        <w:ind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 w:val="28"/>
          <w:szCs w:val="28"/>
        </w:rPr>
        <w:t>Кроме того требованиями определена персонифицированная ответственность руководителей органов (организаций) в сфере культуры, за обеспечение антитеррористической защищенности объектов (территорий).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b/>
          <w:kern w:val="36"/>
          <w:sz w:val="28"/>
          <w:szCs w:val="28"/>
        </w:rPr>
      </w:pP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8A21BB" w:rsidRDefault="008A21BB" w:rsidP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"10" июля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16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Cs w:val="26"/>
        </w:rPr>
        <w:t>ВНЕСЕНЫ ИЗМЕНЕНИЯ В ФЕДЕРАЛЬНЫЙ ЗАКОН «О ПРОМЫШЛЕННОЙ БЕЗОПАСНОСТИ ОПАСНЫХ ПРОИЗВОДСТВЕННЫХ ОБЪЕКТОВ»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Федеральным законом от 22 февраля 2017 года №22-ФЗ внесены изменения в Федеральный закон «О промышленной безопасности опасных производственных объектов».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В частности данным законом автозаправочные станции, предназначенные для заправки транспортных сре</w:t>
      </w:r>
      <w:proofErr w:type="gramStart"/>
      <w:r w:rsidRPr="008A21BB">
        <w:rPr>
          <w:color w:val="000000"/>
          <w:szCs w:val="26"/>
        </w:rPr>
        <w:t>дств пр</w:t>
      </w:r>
      <w:proofErr w:type="gramEnd"/>
      <w:r w:rsidRPr="008A21BB">
        <w:rPr>
          <w:color w:val="000000"/>
          <w:szCs w:val="26"/>
        </w:rPr>
        <w:t>иродным газом, исключаются из категории производственных объектов III класса опасности и после вступления закона в силу будут относиться к IV классу опасности.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Федеральный закон от 22 февраля 2017 года №22-ФЗ «О внесении изменения в Федеральный закон «О промышленной безопасности опасных производственных объектов» вступит в силу по истечении 30 дней со дня его официального опубликования.</w:t>
      </w: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8A21BB" w:rsidRDefault="008A21BB" w:rsidP="008A21BB"/>
    <w:p w:rsidR="008A21BB" w:rsidRDefault="008A21BB" w:rsidP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Default="008A21BB"/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"01" августа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17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Cs w:val="26"/>
        </w:rPr>
        <w:t>УНИФИЦИРОВАНЫ ПОДХОДЫ К ПРЕДОСТАВЛЕНИЮ И ИСПОЛЬЗОВАНИЮ ГОСУДАРСТВЕННЫМИ СЛУЖАЩИМИ И МУНИЦИПАЛЬНЫМИ СЛУЖАЩИМИ ЕЖЕГОДНЫХ ОПЛАЧИВАЕМЫХ ОТПУСКОВ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Федеральным законом от 01.05.2017 № 90-ФЗ «О внесении изменений в статью 21 Федерального закона «О муниципальной службе в Российской Федерации» унифицированы подходы к предоставлению и использованию государственными служащими и муниципальными служащими ежегодных оплачиваемых отпусков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В частности, им  устанавливаются: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фиксированная продолжительность ежегодного основного оплачиваемого отпуска муниципального служащего независимо от того, должность какой группы должностей муниципальной службы он замещает;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продолжительность ежегодного дополнительного оплачиваемого отпуска за ненормированный служебный день;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соотношение продолжительности стажа муниципальной службы и ежегодного дополнительного оплачиваемого отпуска за выслугу лет муниципального служащего;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порядок использования муниципальным служащим ежегодного оплачиваемого отпуска.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За муниципальными служащими, имеющими на день вступления Федерального закона в силу неиспользованные ежегодные оплачиваемые отпуска или части этих отпусков, сохраняется право на их использование, а также право на выплату денежной компенсации за неиспользованные ежегодные оплачиваемые отпуска или части этих отпусков.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Продолжительность ежегодных оплачиваемых отпусков, предоставляемых муниципальным служащим, замещающим должности муниципальной службы на день вступления настоящего Федерального закона в силу, исчисляется в соответствии с новыми требованиями, начиная с их нового служебного года.</w:t>
      </w: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"28</w:t>
      </w:r>
      <w:r>
        <w:rPr>
          <w:szCs w:val="26"/>
          <w:lang w:eastAsia="ar-SA"/>
        </w:rPr>
        <w:t>" августа</w:t>
      </w:r>
      <w:r w:rsidRPr="00C75E23">
        <w:rPr>
          <w:szCs w:val="26"/>
          <w:lang w:eastAsia="ar-SA"/>
        </w:rPr>
        <w:t xml:space="preserve"> 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18</w:t>
      </w:r>
    </w:p>
    <w:p w:rsidR="008A21BB" w:rsidRPr="007200C6" w:rsidRDefault="008A21BB" w:rsidP="008A21BB">
      <w:pPr>
        <w:suppressAutoHyphens/>
        <w:jc w:val="both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Содержание: 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b/>
          <w:bCs/>
          <w:color w:val="000000"/>
          <w:szCs w:val="26"/>
        </w:rPr>
        <w:t>НОВЫЕ ПРАВИЛА ГОСУДАРСТВЕННОЙ РЕГИСТРАЦИИ НЕДВИЖИМОСТИ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С 1 января 2017 года вступил в силу Федеральный закон от 13.07.2015 № 218-ФЗ «О государственной регистрации недвижимости» (далее – Федеральный закон № 218-ФЗ).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Указанным законодательным актом утвержден Единый государственный реестр недвижимости (далее - ЕГРН), объединивший сведения, которые ранее содержались в кадастре недвижимости и Единой государственном реестре прав на недвижимое имущество. Ведение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 xml:space="preserve">К объектам недвижимости, подлежащим кадастровому учету и государственной регистрации, дополнительно отнесены: </w:t>
      </w:r>
      <w:proofErr w:type="spellStart"/>
      <w:r w:rsidRPr="008A21BB">
        <w:rPr>
          <w:color w:val="000000"/>
          <w:szCs w:val="26"/>
        </w:rPr>
        <w:t>машино</w:t>
      </w:r>
      <w:proofErr w:type="spellEnd"/>
      <w:r w:rsidRPr="008A21BB">
        <w:rPr>
          <w:color w:val="000000"/>
          <w:szCs w:val="26"/>
        </w:rPr>
        <w:t>-места, единые недвижимые комплексы и предприятия как имущественные комплексы.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Согласно требованиям Федерального закона № 218-ФЗ заявление в отношении созданного (построенного) объекта недвижимости может представить: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собственник или иной правообладатель земельного участка, на котором расположен такой объект недвижимости (при одновременном осуществлении учета и государственной регистрации);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- органы власти и местного самоуправления, выдавшие разрешение на ввод объекта капитального строительства в эксплуатацию (при учете в кадастре без одновременной государственной регистрации).</w:t>
      </w:r>
    </w:p>
    <w:p w:rsidR="008A21BB" w:rsidRPr="008A21BB" w:rsidRDefault="008A21BB" w:rsidP="008A21BB">
      <w:pPr>
        <w:rPr>
          <w:rFonts w:ascii="Arial" w:hAnsi="Arial" w:cs="Arial"/>
          <w:sz w:val="20"/>
          <w:szCs w:val="20"/>
        </w:rPr>
      </w:pP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В новом законодательстве отменено требование об обязательном представлении юридическими лицами учредительных документов, которое проводится в рамках межведомственного взаимодействия.</w:t>
      </w:r>
    </w:p>
    <w:p w:rsidR="008A21BB" w:rsidRPr="008A21BB" w:rsidRDefault="008A21BB" w:rsidP="008A21BB">
      <w:pPr>
        <w:ind w:right="-6" w:firstLine="780"/>
        <w:jc w:val="both"/>
        <w:rPr>
          <w:rFonts w:ascii="Arial" w:hAnsi="Arial" w:cs="Arial"/>
          <w:sz w:val="20"/>
          <w:szCs w:val="20"/>
        </w:rPr>
      </w:pPr>
      <w:r w:rsidRPr="008A21BB">
        <w:rPr>
          <w:color w:val="000000"/>
          <w:szCs w:val="26"/>
        </w:rPr>
        <w:t>Общий срок кадастрового учета и государственной регистрации прав сократился: для кадастрового учета - 5 рабочих дней, для регистрации прав - 7 рабочих дней, в случае одновременного проведения учета и регистрации - 10 рабочих дней.</w:t>
      </w:r>
    </w:p>
    <w:p w:rsidR="008A21BB" w:rsidRPr="00D659CD" w:rsidRDefault="008A21BB" w:rsidP="008A21BB">
      <w:pPr>
        <w:suppressAutoHyphens/>
        <w:rPr>
          <w:sz w:val="24"/>
          <w:lang w:eastAsia="ar-SA"/>
        </w:rPr>
      </w:pPr>
    </w:p>
    <w:p w:rsidR="008A21BB" w:rsidRPr="00D659CD" w:rsidRDefault="008A21BB" w:rsidP="008A21BB">
      <w:pPr>
        <w:suppressAutoHyphens/>
        <w:jc w:val="both"/>
        <w:rPr>
          <w:sz w:val="24"/>
          <w:lang w:eastAsia="ar-SA"/>
        </w:rPr>
      </w:pPr>
      <w:r w:rsidRPr="00D659CD">
        <w:rPr>
          <w:sz w:val="24"/>
          <w:lang w:eastAsia="ar-SA"/>
        </w:rPr>
        <w:t>Главный редактор:</w:t>
      </w:r>
    </w:p>
    <w:p w:rsidR="008A21BB" w:rsidRDefault="008A21BB" w:rsidP="008A21BB">
      <w:pPr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>Председатель Совета депутатов Атюрьевского</w:t>
      </w:r>
    </w:p>
    <w:p w:rsid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сельского поселения   </w:t>
      </w:r>
      <w:r>
        <w:rPr>
          <w:sz w:val="24"/>
          <w:lang w:eastAsia="ar-SA"/>
        </w:rPr>
        <w:tab/>
        <w:t xml:space="preserve">            </w:t>
      </w:r>
      <w:proofErr w:type="spellStart"/>
      <w:r>
        <w:rPr>
          <w:sz w:val="24"/>
          <w:lang w:eastAsia="ar-SA"/>
        </w:rPr>
        <w:t>В.И.Крекова</w:t>
      </w:r>
      <w:proofErr w:type="spellEnd"/>
    </w:p>
    <w:p w:rsid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>
        <w:rPr>
          <w:sz w:val="24"/>
          <w:lang w:eastAsia="ar-SA"/>
        </w:rPr>
        <w:tab/>
        <w:t>Тираж 25 экз.</w:t>
      </w:r>
    </w:p>
    <w:p w:rsidR="008A21BB" w:rsidRDefault="008A21BB" w:rsidP="008A21BB"/>
    <w:p w:rsidR="008A21BB" w:rsidRDefault="008A21BB"/>
    <w:p w:rsidR="008A21BB" w:rsidRPr="00C75E23" w:rsidRDefault="008A21BB" w:rsidP="008A21BB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8A21BB" w:rsidRPr="00C75E23" w:rsidRDefault="008A21BB" w:rsidP="008A21BB">
      <w:pPr>
        <w:suppressAutoHyphens/>
        <w:jc w:val="center"/>
        <w:rPr>
          <w:b/>
          <w:sz w:val="28"/>
          <w:szCs w:val="28"/>
          <w:lang w:eastAsia="ar-SA"/>
        </w:rPr>
      </w:pP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8A21BB" w:rsidRPr="00C75E23" w:rsidRDefault="008A21BB" w:rsidP="008A21BB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8A21BB" w:rsidRPr="00C75E23" w:rsidRDefault="008A21BB" w:rsidP="008A21BB">
      <w:pPr>
        <w:suppressAutoHyphens/>
        <w:rPr>
          <w:sz w:val="24"/>
          <w:lang w:eastAsia="ar-SA"/>
        </w:rPr>
      </w:pPr>
    </w:p>
    <w:p w:rsidR="008A21BB" w:rsidRDefault="008A21BB" w:rsidP="008A21BB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"1</w:t>
      </w:r>
      <w:r>
        <w:rPr>
          <w:szCs w:val="26"/>
          <w:lang w:eastAsia="ar-SA"/>
        </w:rPr>
        <w:t xml:space="preserve">8" </w:t>
      </w:r>
      <w:r>
        <w:rPr>
          <w:szCs w:val="26"/>
          <w:lang w:eastAsia="ar-SA"/>
        </w:rPr>
        <w:t xml:space="preserve">сентября </w:t>
      </w:r>
      <w:r w:rsidRPr="00C75E23">
        <w:rPr>
          <w:szCs w:val="26"/>
          <w:lang w:eastAsia="ar-SA"/>
        </w:rPr>
        <w:t xml:space="preserve">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8A21BB" w:rsidRDefault="008A21BB" w:rsidP="008A21BB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8A21BB" w:rsidRDefault="008A21BB" w:rsidP="008A21BB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19</w:t>
      </w:r>
    </w:p>
    <w:p w:rsidR="008A21BB" w:rsidRPr="008A21BB" w:rsidRDefault="008A21BB" w:rsidP="008A21BB">
      <w:pPr>
        <w:suppressAutoHyphens/>
        <w:jc w:val="both"/>
        <w:rPr>
          <w:b/>
          <w:sz w:val="24"/>
          <w:lang w:eastAsia="ar-SA"/>
        </w:rPr>
      </w:pPr>
      <w:r w:rsidRPr="008A21BB">
        <w:rPr>
          <w:b/>
          <w:sz w:val="24"/>
          <w:lang w:eastAsia="ar-SA"/>
        </w:rPr>
        <w:t xml:space="preserve">Содержание: 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b/>
          <w:bCs/>
          <w:color w:val="000000"/>
        </w:rPr>
        <w:t>ПОЛУЧЕНИЕ ПОСОБИЯ ПО БЕЗРАБОТИЦЕ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Согласно положениям ст. 3 Закона Российской Федерации от 19.04.1991 № 1032-1 «О занятости населения в Российской Федерации» безработными признаются трудоспособные граждане, которые не имеют работы и заработка, зарегистрированы в органах службы занятости населения в целях поиска подходящей работы, ищут работу и готовы приступить к ней.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При этом, не имея подтверждения о такой регистрации, территориальный центр занятости не будет рассматривать вопрос о признании лица безработным. В качестве заработка не учитываются выплаты выходного пособия и сохраняемого среднего заработка гражданам, уволенным в связи с ликвидацией организации или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 xml:space="preserve">В целях получения пособия по безработице гражданину необходимо зарегистрироваться в службе занятости, </w:t>
      </w:r>
      <w:proofErr w:type="gramStart"/>
      <w:r w:rsidRPr="008A21BB">
        <w:rPr>
          <w:color w:val="000000"/>
        </w:rPr>
        <w:t>предоставив следующие документы</w:t>
      </w:r>
      <w:proofErr w:type="gramEnd"/>
      <w:r w:rsidRPr="008A21BB">
        <w:rPr>
          <w:color w:val="000000"/>
        </w:rPr>
        <w:t>: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1. паспорт гражданина Российской Федерации или документ, его заменяющий;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2. для граждан, относящихся к категории инвалидов, — индивидуальная программа реабилитации инвалида, выданная в установленном порядке и содержащая заключение о рекомендуемом характере и об условиях труда.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 xml:space="preserve">Дополнительно могут быть </w:t>
      </w:r>
      <w:proofErr w:type="gramStart"/>
      <w:r w:rsidRPr="008A21BB">
        <w:rPr>
          <w:color w:val="000000"/>
        </w:rPr>
        <w:t>предоставлены</w:t>
      </w:r>
      <w:proofErr w:type="gramEnd"/>
      <w:r w:rsidRPr="008A21BB">
        <w:rPr>
          <w:color w:val="000000"/>
        </w:rPr>
        <w:t>: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1. трудовая книжка или документ, ее заменяющий, а также трудовые договоры и служебные контракты;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2. документы об образовании;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3. справка о среднем заработке за последние 3 месяца по последнему месту работы;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4. документы, подтверждающие прекращение гражданами трудовой или иной деятельности в установленном законодательством Российской Федерации порядке;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При постановке на регистрационный учет граждане письменно (под подпись) уведомляются о том, что они зарегистрированы в целях поиска подходящей работы в службе занятости населения. Служба занятости населения назначает день, когда гражданин должен явиться для подбора подходящей работы.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После регистрации в службе занятости в целях поиска подходящей работы необходимо зарегистрироваться в качестве безработного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В дальнейшем необходимо в установленные сроки посещать службу занятости для подбора подходящей работы.</w:t>
      </w:r>
    </w:p>
    <w:p w:rsidR="008A21BB" w:rsidRPr="008A21BB" w:rsidRDefault="008A21BB" w:rsidP="008A21BB">
      <w:pPr>
        <w:pStyle w:val="a3"/>
        <w:spacing w:before="0" w:beforeAutospacing="0" w:after="0" w:afterAutospacing="0"/>
        <w:ind w:firstLine="708"/>
        <w:rPr>
          <w:rFonts w:ascii="Arial" w:hAnsi="Arial" w:cs="Arial"/>
        </w:rPr>
      </w:pPr>
      <w:r w:rsidRPr="008A21BB">
        <w:rPr>
          <w:color w:val="000000"/>
        </w:rPr>
        <w:t>Пособие по безработице начисляется гражданам с первого дня признания их безработными, решение о признании гражданина безработным принимается службой занятости населения по месту жительства гражданина в течение 11 дней со дня предъявления документов, необходимых для регистрации в качестве безработного.</w:t>
      </w:r>
    </w:p>
    <w:p w:rsidR="008A21BB" w:rsidRPr="008A21BB" w:rsidRDefault="008A21BB" w:rsidP="008A21BB">
      <w:pPr>
        <w:suppressAutoHyphens/>
        <w:rPr>
          <w:sz w:val="24"/>
          <w:lang w:eastAsia="ar-SA"/>
        </w:rPr>
      </w:pPr>
    </w:p>
    <w:p w:rsidR="008A21BB" w:rsidRPr="008A21BB" w:rsidRDefault="008A21BB" w:rsidP="008A21BB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lastRenderedPageBreak/>
        <w:t>Главный редактор:</w:t>
      </w:r>
    </w:p>
    <w:p w:rsidR="008A21BB" w:rsidRPr="008A21BB" w:rsidRDefault="008A21BB" w:rsidP="008A21BB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Председатель Совета депутатов Атюрьевского</w:t>
      </w:r>
    </w:p>
    <w:p w:rsidR="008A21BB" w:rsidRPr="008A21BB" w:rsidRDefault="008A21BB" w:rsidP="008A21BB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 xml:space="preserve">сельского поселения   </w:t>
      </w:r>
      <w:r w:rsidRPr="008A21BB">
        <w:rPr>
          <w:sz w:val="24"/>
          <w:lang w:eastAsia="ar-SA"/>
        </w:rPr>
        <w:tab/>
        <w:t xml:space="preserve">            </w:t>
      </w:r>
      <w:proofErr w:type="spellStart"/>
      <w:r w:rsidRPr="008A21BB">
        <w:rPr>
          <w:sz w:val="24"/>
          <w:lang w:eastAsia="ar-SA"/>
        </w:rPr>
        <w:t>В.И.Крекова</w:t>
      </w:r>
      <w:proofErr w:type="spellEnd"/>
    </w:p>
    <w:p w:rsidR="008A21BB" w:rsidRPr="008A21BB" w:rsidRDefault="008A21BB" w:rsidP="008A21BB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ab/>
        <w:t>Тираж 25 экз.</w:t>
      </w:r>
    </w:p>
    <w:p w:rsidR="008A21BB" w:rsidRDefault="008A21BB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Pr="00C75E23" w:rsidRDefault="00030A38" w:rsidP="00030A38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030A38" w:rsidRPr="00C75E23" w:rsidRDefault="00030A38" w:rsidP="00030A38">
      <w:pPr>
        <w:suppressAutoHyphens/>
        <w:rPr>
          <w:sz w:val="24"/>
          <w:lang w:eastAsia="ar-SA"/>
        </w:rPr>
      </w:pPr>
    </w:p>
    <w:p w:rsidR="00030A38" w:rsidRDefault="00030A38" w:rsidP="00030A38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"03</w:t>
      </w:r>
      <w:r>
        <w:rPr>
          <w:szCs w:val="26"/>
          <w:lang w:eastAsia="ar-SA"/>
        </w:rPr>
        <w:t xml:space="preserve">" </w:t>
      </w:r>
      <w:r>
        <w:rPr>
          <w:szCs w:val="26"/>
          <w:lang w:eastAsia="ar-SA"/>
        </w:rPr>
        <w:t xml:space="preserve"> ноября  </w:t>
      </w:r>
      <w:r w:rsidRPr="00C75E23">
        <w:rPr>
          <w:szCs w:val="26"/>
          <w:lang w:eastAsia="ar-SA"/>
        </w:rPr>
        <w:t xml:space="preserve">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030A38" w:rsidRDefault="00030A38" w:rsidP="00030A38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030A38" w:rsidRDefault="00030A38" w:rsidP="00030A38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20</w:t>
      </w:r>
    </w:p>
    <w:p w:rsidR="00030A38" w:rsidRPr="008A21BB" w:rsidRDefault="00030A38" w:rsidP="00030A38">
      <w:pPr>
        <w:suppressAutoHyphens/>
        <w:jc w:val="both"/>
        <w:rPr>
          <w:b/>
          <w:sz w:val="24"/>
          <w:lang w:eastAsia="ar-SA"/>
        </w:rPr>
      </w:pPr>
      <w:r w:rsidRPr="008A21BB">
        <w:rPr>
          <w:b/>
          <w:sz w:val="24"/>
          <w:lang w:eastAsia="ar-SA"/>
        </w:rPr>
        <w:t xml:space="preserve">Содержание: </w:t>
      </w:r>
    </w:p>
    <w:p w:rsidR="00030A38" w:rsidRPr="00030A38" w:rsidRDefault="00030A38" w:rsidP="00030A38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  <w:r w:rsidRPr="00030A38">
        <w:rPr>
          <w:b/>
          <w:bCs/>
          <w:color w:val="000000"/>
          <w:sz w:val="28"/>
          <w:szCs w:val="28"/>
        </w:rPr>
        <w:br/>
        <w:t>С 1 ЯНВАРЯ 2018 ГОДА СВЕДЕНИЯ О ЛИЦАХ, УВОЛЕННЫХ С ГОСУДАРСТВЕННОЙ СЛУЖБЫ В СВЯЗИ С УТРАТОЙ ДОВЕРИЯ, БУДУТ ВКЛЮЧАТЬСЯ В СПЕЦИАЛЬНЫЙ РЕЕСТР</w:t>
      </w:r>
    </w:p>
    <w:p w:rsidR="00030A38" w:rsidRPr="00030A38" w:rsidRDefault="00030A38" w:rsidP="00030A38">
      <w:pPr>
        <w:rPr>
          <w:rFonts w:ascii="Arial" w:hAnsi="Arial" w:cs="Arial"/>
          <w:sz w:val="20"/>
          <w:szCs w:val="20"/>
        </w:rPr>
      </w:pPr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Федеральным законом от 01.07.2017 № 132-ФЗ «О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правонарушений» внесены изменения в ряд законодательных актов.</w:t>
      </w:r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proofErr w:type="gramStart"/>
      <w:r w:rsidRPr="00030A38">
        <w:rPr>
          <w:color w:val="000000"/>
          <w:sz w:val="28"/>
          <w:szCs w:val="28"/>
        </w:rPr>
        <w:t>В соответствии с изменениями Федеральный закон от 25.12.2008 №273-ФЗ «О противодействии коррупции» дополнен новой статьей, согласно которой 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доверия.</w:t>
      </w:r>
      <w:proofErr w:type="gramEnd"/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Данный Реестр подлежит размещению в государственной информационной системе в области государственной службы в информационно-телекоммуникационной сети «Интернет».</w:t>
      </w:r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При этом порядок включения сведений в реестр лиц, уволенных в связи с утратой доверия, порядок исключения сведений из указанного реестра, порядок его ведения и размещения в государственной информационной системе в области государственной службы определяются Правительством Российской Федерации.</w:t>
      </w:r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proofErr w:type="gramStart"/>
      <w:r w:rsidRPr="00030A38">
        <w:rPr>
          <w:color w:val="000000"/>
          <w:sz w:val="28"/>
          <w:szCs w:val="28"/>
        </w:rPr>
        <w:t xml:space="preserve">Дополнения о включении сведений о применении взысканий в виде увольнения в связи с утратой доверия за совершение коррупционных правонарушений в указанный реестр внесены в статью 81 Трудового кодекса РФ,  Федеральные законы «О прокуратуре Российской Федерации», «О службе в таможенных органах Российской Федерации», «О воинской </w:t>
      </w:r>
      <w:r w:rsidRPr="00030A38">
        <w:rPr>
          <w:color w:val="000000"/>
          <w:sz w:val="28"/>
          <w:szCs w:val="28"/>
        </w:rPr>
        <w:lastRenderedPageBreak/>
        <w:t>обязанности и военной службе», «О государственной гражданской службе Российской Федерации», «О муниципальной службе в Российской Федерации</w:t>
      </w:r>
      <w:proofErr w:type="gramEnd"/>
      <w:r w:rsidRPr="00030A38">
        <w:rPr>
          <w:color w:val="000000"/>
          <w:sz w:val="28"/>
          <w:szCs w:val="28"/>
        </w:rPr>
        <w:t>», «</w:t>
      </w:r>
      <w:proofErr w:type="gramStart"/>
      <w:r w:rsidRPr="00030A38">
        <w:rPr>
          <w:color w:val="000000"/>
          <w:sz w:val="28"/>
          <w:szCs w:val="28"/>
        </w:rPr>
        <w:t>О Следственном комитете Российской Федерации», «О службе в органах внутренних дел Российской Федерации и внесении изменений в отдельные законодательные акты Российской Федерации», «О службе в федеральной противопожарной службе Государственной противопожарной службы и внесении изменений в отдельные законодательные акты Российской Федерации», Положение о службе в органах внутренних дел Российской Федерации, утвержденное Постановлением Верховного Совета РФ от 23.12.2992 № 4202-1.</w:t>
      </w:r>
      <w:proofErr w:type="gramEnd"/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proofErr w:type="gramStart"/>
      <w:r w:rsidRPr="00030A38">
        <w:rPr>
          <w:color w:val="000000"/>
          <w:sz w:val="28"/>
          <w:szCs w:val="28"/>
        </w:rPr>
        <w:t>Также в соответствии с изменениями статьи 13.1 Федерального закона «О противодействии коррупции» такие сведения в реестр вносятся Центральным банком РФ, государственной корпорацией (компанией), публично-правовой компанией, Пенсионным фондом РФ, Фондом социального страхования РФ, Федеральным фондом обязательного медицинского страхования, иной организацией, созданной Российской Федерацией на основании федерального закона, федеральным государственным органом.</w:t>
      </w:r>
      <w:proofErr w:type="gramEnd"/>
    </w:p>
    <w:p w:rsidR="00030A38" w:rsidRPr="00030A38" w:rsidRDefault="00030A38" w:rsidP="00030A38">
      <w:pPr>
        <w:shd w:val="clear" w:color="auto" w:fill="FFFFFF"/>
        <w:spacing w:before="100" w:after="100" w:line="26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Указанные изменения  вступают в силу с 01.01.2018</w:t>
      </w:r>
    </w:p>
    <w:p w:rsidR="00030A38" w:rsidRPr="008A21BB" w:rsidRDefault="00030A38" w:rsidP="00030A38">
      <w:pPr>
        <w:suppressAutoHyphens/>
        <w:rPr>
          <w:sz w:val="24"/>
          <w:lang w:eastAsia="ar-SA"/>
        </w:rPr>
      </w:pPr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Главный редактор:</w:t>
      </w:r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Председатель Совета депутатов Атюрьевского</w:t>
      </w:r>
    </w:p>
    <w:p w:rsidR="00030A38" w:rsidRPr="008A21BB" w:rsidRDefault="00030A38" w:rsidP="00030A38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 xml:space="preserve">сельского поселения   </w:t>
      </w:r>
      <w:r w:rsidRPr="008A21BB">
        <w:rPr>
          <w:sz w:val="24"/>
          <w:lang w:eastAsia="ar-SA"/>
        </w:rPr>
        <w:tab/>
        <w:t xml:space="preserve">            </w:t>
      </w:r>
      <w:proofErr w:type="spellStart"/>
      <w:r w:rsidRPr="008A21BB">
        <w:rPr>
          <w:sz w:val="24"/>
          <w:lang w:eastAsia="ar-SA"/>
        </w:rPr>
        <w:t>В.И.Крекова</w:t>
      </w:r>
      <w:proofErr w:type="spellEnd"/>
    </w:p>
    <w:p w:rsidR="00030A38" w:rsidRPr="008A21BB" w:rsidRDefault="00030A38" w:rsidP="00030A38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ab/>
        <w:t>Тираж 25 экз.</w:t>
      </w:r>
    </w:p>
    <w:p w:rsidR="00030A38" w:rsidRPr="008A21BB" w:rsidRDefault="00030A38" w:rsidP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Default="00030A38">
      <w:pPr>
        <w:rPr>
          <w:sz w:val="24"/>
        </w:rPr>
      </w:pPr>
    </w:p>
    <w:p w:rsidR="00030A38" w:rsidRPr="00C75E23" w:rsidRDefault="00030A38" w:rsidP="00030A38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030A38" w:rsidRPr="00C75E23" w:rsidRDefault="00030A38" w:rsidP="00030A38">
      <w:pPr>
        <w:suppressAutoHyphens/>
        <w:rPr>
          <w:sz w:val="24"/>
          <w:lang w:eastAsia="ar-SA"/>
        </w:rPr>
      </w:pPr>
    </w:p>
    <w:p w:rsidR="00030A38" w:rsidRDefault="00030A38" w:rsidP="00030A38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"1</w:t>
      </w:r>
      <w:r>
        <w:rPr>
          <w:szCs w:val="26"/>
          <w:lang w:eastAsia="ar-SA"/>
        </w:rPr>
        <w:t xml:space="preserve">3"  ноября  </w:t>
      </w:r>
      <w:r w:rsidRPr="00C75E23">
        <w:rPr>
          <w:szCs w:val="26"/>
          <w:lang w:eastAsia="ar-SA"/>
        </w:rPr>
        <w:t xml:space="preserve">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030A38" w:rsidRDefault="00030A38" w:rsidP="00030A38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030A38" w:rsidRDefault="00030A38" w:rsidP="00030A38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 xml:space="preserve">Информационный бюллетень № </w:t>
      </w:r>
      <w:r>
        <w:rPr>
          <w:b/>
          <w:sz w:val="36"/>
          <w:szCs w:val="36"/>
          <w:lang w:eastAsia="ar-SA"/>
        </w:rPr>
        <w:t>21</w:t>
      </w:r>
    </w:p>
    <w:p w:rsidR="00030A38" w:rsidRPr="008A21BB" w:rsidRDefault="00030A38" w:rsidP="00030A38">
      <w:pPr>
        <w:suppressAutoHyphens/>
        <w:jc w:val="both"/>
        <w:rPr>
          <w:b/>
          <w:sz w:val="24"/>
          <w:lang w:eastAsia="ar-SA"/>
        </w:rPr>
      </w:pPr>
      <w:r w:rsidRPr="008A21BB">
        <w:rPr>
          <w:b/>
          <w:sz w:val="24"/>
          <w:lang w:eastAsia="ar-SA"/>
        </w:rPr>
        <w:t xml:space="preserve">Содержание: </w:t>
      </w:r>
    </w:p>
    <w:p w:rsidR="00030A38" w:rsidRDefault="00030A38" w:rsidP="00030A38">
      <w:pPr>
        <w:pStyle w:val="a3"/>
        <w:shd w:val="clear" w:color="auto" w:fill="FFFFFF"/>
        <w:spacing w:beforeAutospacing="0" w:afterAutospacing="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Усилен </w:t>
      </w:r>
      <w:proofErr w:type="gramStart"/>
      <w:r>
        <w:rPr>
          <w:b/>
          <w:bCs/>
          <w:color w:val="000000"/>
          <w:sz w:val="28"/>
          <w:szCs w:val="28"/>
        </w:rPr>
        <w:t>контроль за</w:t>
      </w:r>
      <w:proofErr w:type="gramEnd"/>
      <w:r>
        <w:rPr>
          <w:b/>
          <w:bCs/>
          <w:color w:val="000000"/>
          <w:sz w:val="28"/>
          <w:szCs w:val="28"/>
        </w:rPr>
        <w:t xml:space="preserve"> соблюдением законодательства о противодействии коррупции</w:t>
      </w:r>
    </w:p>
    <w:p w:rsidR="00030A38" w:rsidRDefault="00030A38" w:rsidP="00030A38">
      <w:pPr>
        <w:pStyle w:val="a3"/>
        <w:shd w:val="clear" w:color="auto" w:fill="FFFFFF"/>
        <w:spacing w:beforeAutospacing="0" w:afterAutospacing="0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>19.09.2017 вступил в силу Указ Президента РФ от 19.09.2017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 (дале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t xml:space="preserve"> Указ № 431).</w:t>
      </w:r>
    </w:p>
    <w:p w:rsidR="00030A38" w:rsidRDefault="00030A38" w:rsidP="00030A38">
      <w:pPr>
        <w:pStyle w:val="a3"/>
        <w:shd w:val="clear" w:color="auto" w:fill="FFFFFF"/>
        <w:spacing w:beforeAutospacing="0" w:afterAutospacing="0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>В соответствии с Указом № 431 на государственных служащих отныне возлагается обязанность по представлению  сведений о недвижимом имуществе, транспортных средствах и ценных бумагах, отчужденных ими в течение отчетного периода в результате безвозмездной сделки. Соответствующий раздел включен в форму справки о доходах, расходах, об имуществе и обязательствах имущественного характера госслужащих.</w:t>
      </w:r>
    </w:p>
    <w:p w:rsidR="00030A38" w:rsidRDefault="00030A38" w:rsidP="00030A38">
      <w:pPr>
        <w:pStyle w:val="a3"/>
        <w:shd w:val="clear" w:color="auto" w:fill="FFFFFF"/>
        <w:spacing w:beforeAutospacing="0" w:afterAutospacing="0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 xml:space="preserve">Также Указом № 431 расширен перечень должностных лиц, которые вправе направлять запросы в кредитные организации, налоговые органы РФ и органы </w:t>
      </w:r>
      <w:proofErr w:type="spellStart"/>
      <w:r>
        <w:rPr>
          <w:color w:val="000000"/>
          <w:sz w:val="28"/>
          <w:szCs w:val="28"/>
        </w:rPr>
        <w:t>Росреестра</w:t>
      </w:r>
      <w:proofErr w:type="spellEnd"/>
      <w:r>
        <w:rPr>
          <w:color w:val="000000"/>
          <w:sz w:val="28"/>
          <w:szCs w:val="28"/>
        </w:rPr>
        <w:t xml:space="preserve"> при проверках в целях противодействия коррупции. В частности, к ним </w:t>
      </w:r>
      <w:proofErr w:type="gramStart"/>
      <w:r>
        <w:rPr>
          <w:color w:val="000000"/>
          <w:sz w:val="28"/>
          <w:szCs w:val="28"/>
        </w:rPr>
        <w:t>отнесены</w:t>
      </w:r>
      <w:proofErr w:type="gramEnd"/>
      <w:r>
        <w:rPr>
          <w:color w:val="000000"/>
          <w:sz w:val="28"/>
          <w:szCs w:val="28"/>
        </w:rPr>
        <w:t xml:space="preserve"> в том числе специально уполномоченные руководители территориальных органов федеральных государственных органов, прокуроры субъектов РФ, приравненные к ним прокуроры специализированных прокуратур.</w:t>
      </w:r>
    </w:p>
    <w:p w:rsidR="00030A38" w:rsidRPr="00030A38" w:rsidRDefault="00030A38" w:rsidP="00030A38">
      <w:pPr>
        <w:pStyle w:val="a3"/>
        <w:shd w:val="clear" w:color="auto" w:fill="FFFFFF"/>
        <w:spacing w:beforeAutospacing="0" w:afterAutospacing="0"/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color w:val="000000"/>
          <w:sz w:val="28"/>
          <w:szCs w:val="28"/>
        </w:rPr>
        <w:t>Кроме того Указом № 431 уточнены отдельные функции подразделения кадровых служб по профилактике коррупционных и иных правонарушений. Так, предусмотрено, что достоверность и полнота сведений, представленных гражданами при назначении на государственную должность РФ в соответствии с нормативными правовыми актами РФ, проверяются в части, касающейся профилактики коррупционных правонарушений.</w:t>
      </w:r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Главный редактор:</w:t>
      </w:r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Председатель Совета депутатов Атюрьевского</w:t>
      </w:r>
    </w:p>
    <w:p w:rsidR="00030A38" w:rsidRPr="008A21BB" w:rsidRDefault="00030A38" w:rsidP="00030A38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 xml:space="preserve">сельского поселения   </w:t>
      </w:r>
      <w:r w:rsidRPr="008A21BB">
        <w:rPr>
          <w:sz w:val="24"/>
          <w:lang w:eastAsia="ar-SA"/>
        </w:rPr>
        <w:tab/>
        <w:t xml:space="preserve">            </w:t>
      </w:r>
      <w:proofErr w:type="spellStart"/>
      <w:r w:rsidRPr="008A21BB">
        <w:rPr>
          <w:sz w:val="24"/>
          <w:lang w:eastAsia="ar-SA"/>
        </w:rPr>
        <w:t>В.И.Крекова</w:t>
      </w:r>
      <w:proofErr w:type="spellEnd"/>
    </w:p>
    <w:p w:rsidR="00030A38" w:rsidRPr="008A21BB" w:rsidRDefault="00030A38" w:rsidP="00030A38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ab/>
        <w:t>Тираж 25 экз.</w:t>
      </w:r>
    </w:p>
    <w:p w:rsidR="00030A38" w:rsidRPr="00C75E23" w:rsidRDefault="00030A38" w:rsidP="00030A38">
      <w:pPr>
        <w:suppressAutoHyphens/>
        <w:jc w:val="center"/>
        <w:rPr>
          <w:b/>
          <w:bCs/>
          <w:sz w:val="44"/>
          <w:szCs w:val="44"/>
          <w:lang w:eastAsia="ar-SA"/>
        </w:rPr>
      </w:pPr>
      <w:r w:rsidRPr="00C75E23">
        <w:rPr>
          <w:b/>
          <w:bCs/>
          <w:sz w:val="44"/>
          <w:szCs w:val="44"/>
          <w:lang w:eastAsia="ar-SA"/>
        </w:rPr>
        <w:lastRenderedPageBreak/>
        <w:t>ИНФОРМАЦИОННЫЙ БЮЛЛЕТЕНЬ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  <w:r w:rsidRPr="00C75E23">
        <w:rPr>
          <w:b/>
          <w:sz w:val="28"/>
          <w:szCs w:val="28"/>
          <w:lang w:eastAsia="ar-SA"/>
        </w:rPr>
        <w:t xml:space="preserve">Администрация </w:t>
      </w:r>
      <w:r>
        <w:rPr>
          <w:b/>
          <w:sz w:val="28"/>
          <w:szCs w:val="28"/>
          <w:lang w:eastAsia="ar-SA"/>
        </w:rPr>
        <w:t xml:space="preserve">Атюрьевского </w:t>
      </w:r>
      <w:r w:rsidRPr="00C75E23">
        <w:rPr>
          <w:b/>
          <w:bCs/>
          <w:sz w:val="28"/>
          <w:szCs w:val="28"/>
          <w:lang w:eastAsia="ar-SA"/>
        </w:rPr>
        <w:t xml:space="preserve"> сельского поселения  </w:t>
      </w:r>
      <w:r w:rsidRPr="00C75E23">
        <w:rPr>
          <w:b/>
          <w:sz w:val="28"/>
          <w:szCs w:val="28"/>
          <w:lang w:eastAsia="ar-SA"/>
        </w:rPr>
        <w:t>Атюрьевского муниципального района Республика Мордовия</w:t>
      </w:r>
    </w:p>
    <w:p w:rsidR="00030A38" w:rsidRPr="00C75E23" w:rsidRDefault="00030A38" w:rsidP="00030A38">
      <w:pPr>
        <w:suppressAutoHyphens/>
        <w:jc w:val="center"/>
        <w:rPr>
          <w:b/>
          <w:sz w:val="28"/>
          <w:szCs w:val="28"/>
          <w:lang w:eastAsia="ar-SA"/>
        </w:rPr>
      </w:pP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Является официальным печатным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 xml:space="preserve">изданием </w:t>
      </w:r>
      <w:r>
        <w:rPr>
          <w:sz w:val="22"/>
          <w:szCs w:val="22"/>
          <w:lang w:eastAsia="ar-SA"/>
        </w:rPr>
        <w:t xml:space="preserve">Атюрьевского </w:t>
      </w:r>
      <w:r w:rsidRPr="00C75E23">
        <w:rPr>
          <w:sz w:val="22"/>
          <w:szCs w:val="22"/>
          <w:lang w:eastAsia="ar-SA"/>
        </w:rPr>
        <w:t xml:space="preserve"> сельского поселения 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Атюрьевского муниципального района</w:t>
      </w:r>
    </w:p>
    <w:p w:rsidR="00030A38" w:rsidRPr="00C75E23" w:rsidRDefault="00030A38" w:rsidP="00030A38">
      <w:pPr>
        <w:suppressAutoHyphens/>
        <w:rPr>
          <w:sz w:val="22"/>
          <w:szCs w:val="22"/>
          <w:lang w:eastAsia="ar-SA"/>
        </w:rPr>
      </w:pPr>
      <w:r w:rsidRPr="00C75E23">
        <w:rPr>
          <w:sz w:val="22"/>
          <w:szCs w:val="22"/>
          <w:lang w:eastAsia="ar-SA"/>
        </w:rPr>
        <w:t>Республики Мордовия</w:t>
      </w:r>
    </w:p>
    <w:p w:rsidR="00030A38" w:rsidRPr="00C75E23" w:rsidRDefault="00030A38" w:rsidP="00030A38">
      <w:pPr>
        <w:suppressAutoHyphens/>
        <w:rPr>
          <w:sz w:val="24"/>
          <w:lang w:eastAsia="ar-SA"/>
        </w:rPr>
      </w:pPr>
    </w:p>
    <w:p w:rsidR="00030A38" w:rsidRDefault="00030A38" w:rsidP="00030A38">
      <w:pPr>
        <w:autoSpaceDE w:val="0"/>
        <w:autoSpaceDN w:val="0"/>
        <w:adjustRightInd w:val="0"/>
        <w:ind w:right="-6"/>
        <w:jc w:val="both"/>
        <w:rPr>
          <w:i/>
          <w:sz w:val="28"/>
          <w:szCs w:val="28"/>
        </w:rPr>
      </w:pPr>
      <w:r>
        <w:rPr>
          <w:szCs w:val="26"/>
          <w:lang w:eastAsia="ar-SA"/>
        </w:rPr>
        <w:t>"27</w:t>
      </w:r>
      <w:r>
        <w:rPr>
          <w:szCs w:val="26"/>
          <w:lang w:eastAsia="ar-SA"/>
        </w:rPr>
        <w:t xml:space="preserve">"  ноября  </w:t>
      </w:r>
      <w:r w:rsidRPr="00C75E23">
        <w:rPr>
          <w:szCs w:val="26"/>
          <w:lang w:eastAsia="ar-SA"/>
        </w:rPr>
        <w:t xml:space="preserve">2017 г.                                                 </w:t>
      </w:r>
      <w:r>
        <w:rPr>
          <w:szCs w:val="26"/>
          <w:lang w:eastAsia="ar-SA"/>
        </w:rPr>
        <w:t xml:space="preserve">         </w:t>
      </w:r>
      <w:r w:rsidRPr="00C75E23">
        <w:rPr>
          <w:szCs w:val="26"/>
          <w:lang w:eastAsia="ar-SA"/>
        </w:rPr>
        <w:t>Газета издается с 01.12.200</w:t>
      </w:r>
      <w:r>
        <w:rPr>
          <w:szCs w:val="26"/>
          <w:lang w:eastAsia="ar-SA"/>
        </w:rPr>
        <w:t>5</w:t>
      </w:r>
    </w:p>
    <w:p w:rsidR="00030A38" w:rsidRDefault="00030A38" w:rsidP="00030A38">
      <w:pPr>
        <w:autoSpaceDE w:val="0"/>
        <w:autoSpaceDN w:val="0"/>
        <w:adjustRightInd w:val="0"/>
        <w:ind w:right="-6" w:firstLine="780"/>
        <w:jc w:val="both"/>
        <w:rPr>
          <w:i/>
          <w:sz w:val="28"/>
          <w:szCs w:val="28"/>
        </w:rPr>
      </w:pPr>
    </w:p>
    <w:p w:rsidR="00030A38" w:rsidRDefault="00030A38" w:rsidP="00030A38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Информационный бюллетень № 2</w:t>
      </w:r>
      <w:r>
        <w:rPr>
          <w:b/>
          <w:sz w:val="36"/>
          <w:szCs w:val="36"/>
          <w:lang w:eastAsia="ar-SA"/>
        </w:rPr>
        <w:t>2</w:t>
      </w:r>
    </w:p>
    <w:p w:rsidR="00030A38" w:rsidRDefault="00030A38" w:rsidP="00030A38">
      <w:pPr>
        <w:suppressAutoHyphens/>
        <w:jc w:val="both"/>
        <w:rPr>
          <w:b/>
          <w:sz w:val="24"/>
          <w:lang w:eastAsia="ar-SA"/>
        </w:rPr>
      </w:pPr>
      <w:r w:rsidRPr="008A21BB">
        <w:rPr>
          <w:b/>
          <w:sz w:val="24"/>
          <w:lang w:eastAsia="ar-SA"/>
        </w:rPr>
        <w:t xml:space="preserve">Содержание: 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b/>
          <w:bCs/>
          <w:color w:val="000000"/>
          <w:sz w:val="28"/>
          <w:szCs w:val="28"/>
        </w:rPr>
        <w:t>В ГРАЖДАНСКИЙ КОДЕКС РФ ВКЛЮЧЕНЫ ПОЛОЖЕНИЯ, РЕГЛАМЕНТИРУЮЩИЕ ПОРЯДОК СОЗДАНИЯ И ИСПОЛЬЗОВАНИЯ НАСЛЕДСТВЕННОГО ФОНДА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Федеральным законом от 29.07.2017 № 259-ФЗ «О внесении изменений в части первую, вторую и третью Гражданского кодекса Российской Федерации» в Гражданский кодекс РФ включены положения, регламентирующие порядок создания и использования наследственного фонда.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В частности, указанными изменениями предусматривается возможность создания после смерти наследодателя наследственного фонда.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proofErr w:type="gramStart"/>
      <w:r w:rsidRPr="00030A38">
        <w:rPr>
          <w:color w:val="000000"/>
          <w:sz w:val="28"/>
          <w:szCs w:val="28"/>
        </w:rPr>
        <w:t>Решение о создании наследственного фонда принимается гражданином при составлении им завещания и должно содержать сведения об учреждении наследственного фонда после смерти этого гражданина, об утверждении этим гражданином устава наследственного фонда и условий управления наследственным фондом, о порядке, размере, способах и сроках образования имущества наследственного фонда, лицах, назначаемых в состав органов данного фонда, или о порядке определения таких лиц.</w:t>
      </w:r>
      <w:proofErr w:type="gramEnd"/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Создание наследственного фонда не может быть предусмотрено закрытым завещание.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Закрытое завещание, условия которого предусматривают создание наследственного фонда, ничтожно.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Законом, кроме того, определяются: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права и обязанности нотариуса, органа, уполномоченного осуществлять государственную регистрацию фонда, наследников при создании наследственного фонда;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порядок и условия управления наследственным фондом;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порядок формирования имущества наследственного фонда;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порядок ликвидации наследственного фонда и судьба его имущества после ликвидации фонда;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lastRenderedPageBreak/>
        <w:t>- права выгодоприобретателя наследственного фонда;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требования к содержанию завещания, предусматривающего создание наследственного фонда;</w:t>
      </w:r>
    </w:p>
    <w:p w:rsidR="00030A38" w:rsidRPr="00030A38" w:rsidRDefault="00030A38" w:rsidP="00030A38">
      <w:pPr>
        <w:rPr>
          <w:rFonts w:ascii="Arial" w:hAnsi="Arial" w:cs="Arial"/>
          <w:sz w:val="20"/>
          <w:szCs w:val="20"/>
        </w:rPr>
      </w:pP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- права наследника, имеющего право на обязательную долю и являющегося одновременно выгодоприобретателем наследственного фонда.</w:t>
      </w:r>
    </w:p>
    <w:p w:rsidR="00030A38" w:rsidRPr="00030A38" w:rsidRDefault="00030A38" w:rsidP="00030A38">
      <w:pPr>
        <w:shd w:val="clear" w:color="auto" w:fill="FFFFFF"/>
        <w:spacing w:before="100" w:after="100"/>
        <w:ind w:firstLine="720"/>
        <w:jc w:val="both"/>
        <w:rPr>
          <w:rFonts w:ascii="Arial" w:hAnsi="Arial" w:cs="Arial"/>
          <w:sz w:val="20"/>
          <w:szCs w:val="20"/>
        </w:rPr>
      </w:pPr>
      <w:r w:rsidRPr="00030A38">
        <w:rPr>
          <w:color w:val="000000"/>
          <w:sz w:val="28"/>
          <w:szCs w:val="28"/>
        </w:rPr>
        <w:t>Указанные изменения вступает в силу с 1 сентября 2018 года, за исключением отдельных положений, вступающих в силу в иные сроки.</w:t>
      </w:r>
    </w:p>
    <w:p w:rsidR="00030A38" w:rsidRPr="008A21BB" w:rsidRDefault="00030A38" w:rsidP="00030A38">
      <w:pPr>
        <w:suppressAutoHyphens/>
        <w:jc w:val="both"/>
        <w:rPr>
          <w:b/>
          <w:sz w:val="24"/>
          <w:lang w:eastAsia="ar-SA"/>
        </w:rPr>
      </w:pPr>
      <w:bookmarkStart w:id="0" w:name="_GoBack"/>
      <w:bookmarkEnd w:id="0"/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Главный редактор:</w:t>
      </w:r>
    </w:p>
    <w:p w:rsidR="00030A38" w:rsidRPr="008A21BB" w:rsidRDefault="00030A38" w:rsidP="00030A38">
      <w:pPr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>Председатель Совета депутатов Атюрьевского</w:t>
      </w:r>
    </w:p>
    <w:p w:rsidR="00030A38" w:rsidRPr="008A21BB" w:rsidRDefault="00030A38" w:rsidP="00030A38">
      <w:pPr>
        <w:tabs>
          <w:tab w:val="left" w:pos="6870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 xml:space="preserve">сельского поселения   </w:t>
      </w:r>
      <w:r w:rsidRPr="008A21BB">
        <w:rPr>
          <w:sz w:val="24"/>
          <w:lang w:eastAsia="ar-SA"/>
        </w:rPr>
        <w:tab/>
        <w:t xml:space="preserve">            </w:t>
      </w:r>
      <w:proofErr w:type="spellStart"/>
      <w:r w:rsidRPr="008A21BB">
        <w:rPr>
          <w:sz w:val="24"/>
          <w:lang w:eastAsia="ar-SA"/>
        </w:rPr>
        <w:t>В.И.Крекова</w:t>
      </w:r>
      <w:proofErr w:type="spellEnd"/>
    </w:p>
    <w:p w:rsidR="00030A38" w:rsidRPr="008A21BB" w:rsidRDefault="00030A38" w:rsidP="00030A38">
      <w:pPr>
        <w:tabs>
          <w:tab w:val="left" w:pos="7575"/>
        </w:tabs>
        <w:suppressAutoHyphens/>
        <w:jc w:val="both"/>
        <w:rPr>
          <w:sz w:val="24"/>
          <w:lang w:eastAsia="ar-SA"/>
        </w:rPr>
      </w:pPr>
      <w:r w:rsidRPr="008A21BB">
        <w:rPr>
          <w:sz w:val="24"/>
          <w:lang w:eastAsia="ar-SA"/>
        </w:rPr>
        <w:tab/>
        <w:t>Тираж 25 экз.</w:t>
      </w:r>
    </w:p>
    <w:p w:rsidR="00030A38" w:rsidRPr="008A21BB" w:rsidRDefault="00030A38">
      <w:pPr>
        <w:rPr>
          <w:sz w:val="24"/>
        </w:rPr>
      </w:pPr>
    </w:p>
    <w:sectPr w:rsidR="00030A38" w:rsidRPr="008A2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B6"/>
    <w:rsid w:val="00030A38"/>
    <w:rsid w:val="004858B6"/>
    <w:rsid w:val="005C3ABB"/>
    <w:rsid w:val="008A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1BB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1BB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1BB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1BB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3248</Words>
  <Characters>18518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2017-11-09T12:18:00Z</dcterms:created>
  <dcterms:modified xsi:type="dcterms:W3CDTF">2017-11-09T12:32:00Z</dcterms:modified>
</cp:coreProperties>
</file>