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375" w:rsidRPr="00C81996" w:rsidRDefault="00A67375" w:rsidP="00772166">
      <w:pPr>
        <w:autoSpaceDE w:val="0"/>
        <w:autoSpaceDN w:val="0"/>
        <w:adjustRightInd w:val="0"/>
        <w:jc w:val="both"/>
        <w:rPr>
          <w:b/>
          <w:color w:val="000000"/>
          <w:sz w:val="20"/>
          <w:szCs w:val="20"/>
          <w:u w:val="single"/>
          <w:lang w:eastAsia="en-US"/>
        </w:rPr>
      </w:pPr>
      <w:r>
        <w:rPr>
          <w:b/>
          <w:color w:val="000000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A67375" w:rsidRDefault="00A67375" w:rsidP="00A441B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0"/>
          <w:szCs w:val="20"/>
          <w:lang w:eastAsia="en-US"/>
        </w:rPr>
      </w:pPr>
    </w:p>
    <w:p w:rsidR="00A67375" w:rsidRPr="00772166" w:rsidRDefault="00A67375" w:rsidP="00A441B2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  <w:lang w:eastAsia="en-US"/>
        </w:rPr>
      </w:pPr>
      <w:r w:rsidRPr="00772166">
        <w:rPr>
          <w:b/>
          <w:color w:val="000000"/>
          <w:sz w:val="28"/>
          <w:szCs w:val="28"/>
          <w:lang w:eastAsia="en-US"/>
        </w:rPr>
        <w:t>Памятка</w:t>
      </w:r>
    </w:p>
    <w:p w:rsidR="00A67375" w:rsidRPr="00772166" w:rsidRDefault="00A67375" w:rsidP="00F2461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  <w:lang w:eastAsia="en-US"/>
        </w:rPr>
      </w:pPr>
      <w:r w:rsidRPr="00772166">
        <w:rPr>
          <w:b/>
          <w:color w:val="000000"/>
          <w:sz w:val="28"/>
          <w:szCs w:val="28"/>
          <w:lang w:eastAsia="en-US"/>
        </w:rPr>
        <w:t xml:space="preserve">об особенностях расчета средств пенсионных накоплений, подлежащих передаче текущим страховщиком по обязательному пенсионному страхованию новому страховщику по заявлениям застрахованных лиц </w:t>
      </w:r>
    </w:p>
    <w:p w:rsidR="00A67375" w:rsidRPr="00772166" w:rsidRDefault="00A67375" w:rsidP="00F2461E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  <w:lang w:eastAsia="en-US"/>
        </w:rPr>
      </w:pPr>
      <w:r w:rsidRPr="00772166">
        <w:rPr>
          <w:b/>
          <w:color w:val="000000"/>
          <w:sz w:val="28"/>
          <w:szCs w:val="28"/>
          <w:lang w:eastAsia="en-US"/>
        </w:rPr>
        <w:t xml:space="preserve">о переходе и досрочном переходе, </w:t>
      </w:r>
      <w:proofErr w:type="gramStart"/>
      <w:r w:rsidRPr="00772166">
        <w:rPr>
          <w:b/>
          <w:color w:val="000000"/>
          <w:sz w:val="28"/>
          <w:szCs w:val="28"/>
          <w:lang w:eastAsia="en-US"/>
        </w:rPr>
        <w:t>поданным</w:t>
      </w:r>
      <w:proofErr w:type="gramEnd"/>
      <w:r w:rsidRPr="00772166">
        <w:rPr>
          <w:b/>
          <w:color w:val="000000"/>
          <w:sz w:val="28"/>
          <w:szCs w:val="28"/>
          <w:lang w:eastAsia="en-US"/>
        </w:rPr>
        <w:t xml:space="preserve"> в 2017 году.</w:t>
      </w:r>
    </w:p>
    <w:tbl>
      <w:tblPr>
        <w:tblW w:w="1133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904"/>
        <w:gridCol w:w="2551"/>
        <w:gridCol w:w="4649"/>
        <w:gridCol w:w="2232"/>
      </w:tblGrid>
      <w:tr w:rsidR="00A67375" w:rsidRPr="00812B9A" w:rsidTr="00BE7140">
        <w:tc>
          <w:tcPr>
            <w:tcW w:w="1904" w:type="dxa"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Год начала формирования пенсионных накоплений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(СПН)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застрахованным лицом у текущего страховщика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(ПФР / НПФ)</w:t>
            </w:r>
          </w:p>
        </w:tc>
        <w:tc>
          <w:tcPr>
            <w:tcW w:w="2551" w:type="dxa"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Сроки отражения текущим страховщиком суммы первой пятилетней фиксации средств пенсионных накоплений*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(соответствуют наиболее благоприятному году подачи заявления</w:t>
            </w:r>
            <w:proofErr w:type="gramEnd"/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о досрочном переходе)</w:t>
            </w:r>
          </w:p>
        </w:tc>
        <w:tc>
          <w:tcPr>
            <w:tcW w:w="4649" w:type="dxa"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Порядок расчета средств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пенсионных накоплений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,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подлежащих пе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редаче выбранному страховщику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в 2018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году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по заявлениям застрахованных лиц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о досрочном переходе,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  <w:lang w:eastAsia="en-US"/>
              </w:rPr>
            </w:pP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поданным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в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2017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году</w:t>
            </w:r>
          </w:p>
        </w:tc>
        <w:tc>
          <w:tcPr>
            <w:tcW w:w="2232" w:type="dxa"/>
          </w:tcPr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Порядок расчета СПН,</w:t>
            </w:r>
          </w:p>
          <w:p w:rsidR="00A67375" w:rsidRPr="00812B9A" w:rsidRDefault="00A67375" w:rsidP="00BE7140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подлежащих передаче в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2022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году по заявлениям застрахованных лиц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5"/>
                <w:szCs w:val="25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о переходе (пятилетние заявления),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поданным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в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2017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67375" w:rsidRPr="00812B9A" w:rsidTr="00BE7140">
        <w:tc>
          <w:tcPr>
            <w:tcW w:w="1904" w:type="dxa"/>
          </w:tcPr>
          <w:p w:rsidR="00A67375" w:rsidRPr="00736DB8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2011 и ранее</w:t>
            </w:r>
          </w:p>
        </w:tc>
        <w:tc>
          <w:tcPr>
            <w:tcW w:w="2551" w:type="dxa"/>
          </w:tcPr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736DB8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31 декабря 2015 года</w:t>
            </w:r>
          </w:p>
        </w:tc>
        <w:tc>
          <w:tcPr>
            <w:tcW w:w="4649" w:type="dxa"/>
          </w:tcPr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FF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езультата инвестирования в 2016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 xml:space="preserve">-2017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годах,</w:t>
            </w:r>
            <w:r w:rsidRPr="00736DB8">
              <w:rPr>
                <w:b/>
                <w:color w:val="0000FF"/>
                <w:sz w:val="20"/>
                <w:szCs w:val="20"/>
                <w:lang w:eastAsia="en-US"/>
              </w:rPr>
              <w:t xml:space="preserve"> </w:t>
            </w:r>
          </w:p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СПН, отраженная в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год первой пятилетней фиксации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СПН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31.12.2015)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,</w:t>
            </w:r>
          </w:p>
          <w:p w:rsidR="00A67375" w:rsidRPr="00D14693" w:rsidRDefault="00A67375" w:rsidP="00D14693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без инвестиционного дохода 2016 -2017 годы;</w:t>
            </w:r>
          </w:p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 w:rsidRPr="003B2285"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инвестирования </w:t>
            </w:r>
            <w:r w:rsidRPr="003B2285">
              <w:rPr>
                <w:b/>
                <w:color w:val="FF0000"/>
                <w:sz w:val="20"/>
                <w:szCs w:val="20"/>
                <w:lang w:eastAsia="en-US"/>
              </w:rPr>
              <w:t>за 2016 -2017 годы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</w:p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3B2285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 СПН, отраженная в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год первой пятилетней фиксации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СПН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</w:t>
            </w:r>
            <w:r w:rsidRPr="00736DB8">
              <w:rPr>
                <w:b/>
                <w:color w:val="FF0000"/>
                <w:sz w:val="20"/>
                <w:szCs w:val="20"/>
                <w:lang w:eastAsia="en-US"/>
              </w:rPr>
              <w:t>31.12.2015)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</w:p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4E72EB">
              <w:rPr>
                <w:b/>
                <w:color w:val="FF0000"/>
                <w:sz w:val="20"/>
                <w:szCs w:val="20"/>
                <w:lang w:eastAsia="en-US"/>
              </w:rPr>
              <w:t>с учетом полученного в 2016-2017 годах убытка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от инвестирования </w:t>
            </w:r>
          </w:p>
          <w:p w:rsidR="00A67375" w:rsidRPr="00AF314B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AF314B"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232" w:type="dxa"/>
            <w:vMerge w:val="restart"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  <w:p w:rsidR="00A67375" w:rsidRPr="00C81996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C81996">
              <w:rPr>
                <w:b/>
                <w:color w:val="FF0000"/>
                <w:sz w:val="20"/>
                <w:szCs w:val="20"/>
                <w:lang w:eastAsia="en-US"/>
              </w:rPr>
              <w:t xml:space="preserve">в 2022 году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будут переданы средства пенсионных накоплений, отраженные в специальной части индивидуального лицевого счета застрахованного лица на дату перевода СПН, включая:</w:t>
            </w:r>
          </w:p>
          <w:p w:rsidR="00A67375" w:rsidRPr="005E20B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в случае положительного результата инвестирования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-п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олученный ин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вестиционный доход</w:t>
            </w:r>
            <w:r w:rsidRPr="005E20B5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в случае отрицательного результата инвестирования - гарантийное восполнение инвестиционного убытка </w:t>
            </w:r>
          </w:p>
        </w:tc>
      </w:tr>
      <w:tr w:rsidR="00A67375" w:rsidRPr="00812B9A" w:rsidTr="00BE7140">
        <w:tc>
          <w:tcPr>
            <w:tcW w:w="1904" w:type="dxa"/>
          </w:tcPr>
          <w:p w:rsidR="00A67375" w:rsidRPr="004B313C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2551" w:type="dxa"/>
          </w:tcPr>
          <w:p w:rsidR="00A67375" w:rsidRDefault="00A67375" w:rsidP="004B313C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4B313C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31 декабря 2016года</w:t>
            </w:r>
          </w:p>
        </w:tc>
        <w:tc>
          <w:tcPr>
            <w:tcW w:w="4649" w:type="dxa"/>
          </w:tcPr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инвестирования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:rsidR="00A67375" w:rsidRDefault="00A67375" w:rsidP="00AF314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новому страховщику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сумма СПН, отраженная в год первой пятилетней фиксации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31.12.2016)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, </w:t>
            </w:r>
          </w:p>
          <w:p w:rsidR="00A67375" w:rsidRDefault="00A67375" w:rsidP="004E0D9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 xml:space="preserve"> без  инвестиционного дохода за 2017 год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 w:rsidRPr="00EC6006"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 инвестирования</w:t>
            </w:r>
          </w:p>
          <w:p w:rsidR="00A67375" w:rsidRPr="00AF314B" w:rsidRDefault="00A67375" w:rsidP="00AF314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EC6006"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AF314B"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фактически сформированная сумма СПН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в год первой пятилетней фиксации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(</w:t>
            </w:r>
            <w:r w:rsidRPr="00C71A7C">
              <w:rPr>
                <w:b/>
                <w:color w:val="FF0000"/>
                <w:sz w:val="20"/>
                <w:szCs w:val="20"/>
                <w:lang w:eastAsia="en-US"/>
              </w:rPr>
              <w:t xml:space="preserve">31.12.2016) 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1A7C"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полученного в 2017 году убытка 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от инвестирования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71A7C"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восполнения.</w:t>
            </w: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67375" w:rsidRPr="00812B9A" w:rsidTr="00BE7140">
        <w:tc>
          <w:tcPr>
            <w:tcW w:w="1904" w:type="dxa"/>
          </w:tcPr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2551" w:type="dxa"/>
          </w:tcPr>
          <w:p w:rsidR="00A67375" w:rsidRDefault="00A67375" w:rsidP="005440C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31 декабря 2017 года</w:t>
            </w:r>
          </w:p>
        </w:tc>
        <w:tc>
          <w:tcPr>
            <w:tcW w:w="4649" w:type="dxa"/>
          </w:tcPr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1C5CD5">
              <w:rPr>
                <w:b/>
                <w:color w:val="FF0000"/>
                <w:sz w:val="20"/>
                <w:szCs w:val="20"/>
                <w:lang w:eastAsia="en-US"/>
              </w:rPr>
              <w:t xml:space="preserve">инвестирования </w:t>
            </w:r>
          </w:p>
          <w:p w:rsidR="00A67375" w:rsidRPr="00D15928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F3662A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сумма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СПН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, отраженная в год первой пятилетней фиксации </w:t>
            </w:r>
            <w:r w:rsidRPr="00D15928">
              <w:rPr>
                <w:b/>
                <w:color w:val="FF0000"/>
                <w:sz w:val="20"/>
                <w:szCs w:val="20"/>
                <w:lang w:eastAsia="en-US"/>
              </w:rPr>
              <w:t xml:space="preserve">(31.12.2017) </w:t>
            </w:r>
          </w:p>
          <w:p w:rsidR="00A67375" w:rsidRDefault="00A67375" w:rsidP="004E0D9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и инвестиционный доход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 w:rsidRPr="001C5CD5"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инвестирования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1C5CD5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будет передана фактически сформированная сумма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СПН </w:t>
            </w:r>
          </w:p>
          <w:p w:rsidR="00A67375" w:rsidRPr="005E20B5" w:rsidRDefault="00A67375" w:rsidP="005E20B5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F61C1F">
              <w:rPr>
                <w:b/>
                <w:color w:val="FF0000"/>
                <w:sz w:val="20"/>
                <w:szCs w:val="20"/>
                <w:lang w:eastAsia="en-US"/>
              </w:rPr>
              <w:t>с учетом гарантийного восполнения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4110A">
              <w:rPr>
                <w:b/>
                <w:color w:val="FF0000"/>
                <w:sz w:val="20"/>
                <w:szCs w:val="20"/>
                <w:lang w:eastAsia="en-US"/>
              </w:rPr>
              <w:t>инвестиционного убытка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67375" w:rsidRPr="00812B9A" w:rsidTr="00D14693">
        <w:trPr>
          <w:trHeight w:val="1084"/>
        </w:trPr>
        <w:tc>
          <w:tcPr>
            <w:tcW w:w="1904" w:type="dxa"/>
          </w:tcPr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2551" w:type="dxa"/>
          </w:tcPr>
          <w:p w:rsidR="00A67375" w:rsidRDefault="00A67375" w:rsidP="005440C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31 декабря 2018 года</w:t>
            </w:r>
          </w:p>
        </w:tc>
        <w:tc>
          <w:tcPr>
            <w:tcW w:w="4649" w:type="dxa"/>
            <w:vMerge w:val="restart"/>
          </w:tcPr>
          <w:p w:rsidR="00A67375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инвестирования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в 2015-2017 годах</w:t>
            </w:r>
          </w:p>
          <w:p w:rsidR="00A67375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новому страховщику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фактически сформированные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СПН, </w:t>
            </w:r>
          </w:p>
          <w:p w:rsidR="00A67375" w:rsidRDefault="00A67375" w:rsidP="004E0D9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 xml:space="preserve"> без  инвестиционного дохода за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2015-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2017 год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ы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2) </w:t>
            </w:r>
            <w:r w:rsidRPr="00EC6006">
              <w:rPr>
                <w:b/>
                <w:color w:val="FF0000"/>
                <w:sz w:val="20"/>
                <w:szCs w:val="20"/>
                <w:lang w:eastAsia="en-US"/>
              </w:rPr>
              <w:t>В случае отрицательного результата инвестирования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в 2015-2017 годах</w:t>
            </w:r>
          </w:p>
          <w:p w:rsidR="00A67375" w:rsidRPr="00C71A7C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F61C1F">
              <w:rPr>
                <w:b/>
                <w:color w:val="000000"/>
                <w:sz w:val="20"/>
                <w:szCs w:val="20"/>
                <w:lang w:eastAsia="en-US"/>
              </w:rPr>
              <w:t>новому страховщику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4B313C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</w:t>
            </w:r>
            <w:proofErr w:type="gramStart"/>
            <w:r>
              <w:rPr>
                <w:b/>
                <w:color w:val="000000"/>
                <w:sz w:val="20"/>
                <w:szCs w:val="20"/>
                <w:lang w:eastAsia="en-US"/>
              </w:rPr>
              <w:t>сформированная</w:t>
            </w:r>
            <w:proofErr w:type="gram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СПН</w:t>
            </w:r>
          </w:p>
          <w:p w:rsidR="00A67375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1A7C"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полученного в 2015-2017 годах убытка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lastRenderedPageBreak/>
              <w:t>от инвестирования</w:t>
            </w:r>
          </w:p>
          <w:p w:rsidR="00A67375" w:rsidRPr="00F61C1F" w:rsidRDefault="00A67375" w:rsidP="00F61C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71A7C">
              <w:rPr>
                <w:b/>
                <w:color w:val="FF0000"/>
                <w:sz w:val="20"/>
                <w:szCs w:val="20"/>
                <w:lang w:eastAsia="en-US"/>
              </w:rPr>
              <w:t>без гарантийного восполнения.</w:t>
            </w: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67375" w:rsidRPr="00812B9A" w:rsidTr="00BE7140">
        <w:tc>
          <w:tcPr>
            <w:tcW w:w="1904" w:type="dxa"/>
          </w:tcPr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2551" w:type="dxa"/>
          </w:tcPr>
          <w:p w:rsidR="00A67375" w:rsidRDefault="00A67375" w:rsidP="005440C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5440C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440C5">
              <w:rPr>
                <w:b/>
                <w:color w:val="FF0000"/>
                <w:sz w:val="20"/>
                <w:szCs w:val="20"/>
                <w:lang w:eastAsia="en-US"/>
              </w:rPr>
              <w:t>31 декабря 2019 года</w:t>
            </w:r>
          </w:p>
        </w:tc>
        <w:tc>
          <w:tcPr>
            <w:tcW w:w="4649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67375" w:rsidRPr="00812B9A" w:rsidTr="00BE7140">
        <w:tc>
          <w:tcPr>
            <w:tcW w:w="1904" w:type="dxa"/>
          </w:tcPr>
          <w:p w:rsidR="00A67375" w:rsidRPr="005B31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lastRenderedPageBreak/>
              <w:t>2016</w:t>
            </w:r>
          </w:p>
        </w:tc>
        <w:tc>
          <w:tcPr>
            <w:tcW w:w="2551" w:type="dxa"/>
          </w:tcPr>
          <w:p w:rsidR="00A67375" w:rsidRDefault="00A67375" w:rsidP="005B319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</w:p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5B31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31 декабря 2020 года</w:t>
            </w:r>
          </w:p>
        </w:tc>
        <w:tc>
          <w:tcPr>
            <w:tcW w:w="4649" w:type="dxa"/>
          </w:tcPr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результата инвестирования в 2016 -2017годах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</w:p>
          <w:p w:rsidR="00A67375" w:rsidRPr="00812B9A" w:rsidRDefault="00A67375" w:rsidP="005E20B5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 xml:space="preserve"> без инвестиционного дохода за 2016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-2017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год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ы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) В случае отрицательного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инвестирования в 2016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-2017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 год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ах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новом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у страховщику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</w:p>
          <w:p w:rsidR="00A67375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с учетом полученного в 2016-2017 годах убытка от инвестирования</w:t>
            </w:r>
          </w:p>
          <w:p w:rsidR="00A67375" w:rsidRPr="00B22086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 без гарантийного восполнения</w:t>
            </w: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67375" w:rsidRPr="00812B9A" w:rsidTr="00BE7140">
        <w:tc>
          <w:tcPr>
            <w:tcW w:w="1904" w:type="dxa"/>
          </w:tcPr>
          <w:p w:rsidR="00A67375" w:rsidRPr="005B319A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2551" w:type="dxa"/>
          </w:tcPr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Будет произведена </w:t>
            </w:r>
          </w:p>
          <w:p w:rsidR="00A67375" w:rsidRPr="00812B9A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по состоянию </w:t>
            </w:r>
            <w:proofErr w:type="gramStart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на</w:t>
            </w:r>
            <w:proofErr w:type="gramEnd"/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A67375" w:rsidRPr="005B319A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31 декабря 2021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 xml:space="preserve"> года</w:t>
            </w:r>
          </w:p>
        </w:tc>
        <w:tc>
          <w:tcPr>
            <w:tcW w:w="4649" w:type="dxa"/>
          </w:tcPr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1)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В случае положительного р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езультата инвестирования в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2017год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у</w:t>
            </w:r>
          </w:p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новому страховщику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</w:p>
          <w:p w:rsidR="00A67375" w:rsidRDefault="00A67375" w:rsidP="004E0D9B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 xml:space="preserve"> без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инвестиционного дохода за 2017 </w:t>
            </w:r>
            <w:r w:rsidRPr="005B319A">
              <w:rPr>
                <w:b/>
                <w:color w:val="FF0000"/>
                <w:sz w:val="20"/>
                <w:szCs w:val="20"/>
                <w:lang w:eastAsia="en-US"/>
              </w:rPr>
              <w:t>год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;</w:t>
            </w:r>
          </w:p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>2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) В случае отрицательного результата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инвестирования в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 xml:space="preserve"> 2017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 год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у</w:t>
            </w:r>
          </w:p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новом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у страховщику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в 2018 году</w:t>
            </w: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будут переданы фактически сформированные СПН</w:t>
            </w:r>
          </w:p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812B9A">
              <w:rPr>
                <w:b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с учетом </w:t>
            </w:r>
            <w:r>
              <w:rPr>
                <w:b/>
                <w:color w:val="FF0000"/>
                <w:sz w:val="20"/>
                <w:szCs w:val="20"/>
                <w:lang w:eastAsia="en-US"/>
              </w:rPr>
              <w:t>полученного в 2017 году</w:t>
            </w: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:rsidR="00A67375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>убытка от инвестирования</w:t>
            </w:r>
          </w:p>
          <w:p w:rsidR="00A67375" w:rsidRPr="00B22086" w:rsidRDefault="00A67375" w:rsidP="00024BDA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r w:rsidRPr="00B22086">
              <w:rPr>
                <w:b/>
                <w:color w:val="FF0000"/>
                <w:sz w:val="20"/>
                <w:szCs w:val="20"/>
                <w:lang w:eastAsia="en-US"/>
              </w:rPr>
              <w:t xml:space="preserve"> без гарантийного восполнения</w:t>
            </w:r>
          </w:p>
        </w:tc>
        <w:tc>
          <w:tcPr>
            <w:tcW w:w="2232" w:type="dxa"/>
            <w:vMerge/>
          </w:tcPr>
          <w:p w:rsidR="00A67375" w:rsidRPr="00812B9A" w:rsidRDefault="00A67375" w:rsidP="00EA281F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67375" w:rsidRDefault="00A67375" w:rsidP="00D14693">
      <w:pPr>
        <w:autoSpaceDE w:val="0"/>
        <w:autoSpaceDN w:val="0"/>
        <w:adjustRightInd w:val="0"/>
        <w:jc w:val="both"/>
        <w:rPr>
          <w:b/>
          <w:color w:val="000000"/>
          <w:sz w:val="20"/>
          <w:szCs w:val="20"/>
          <w:lang w:eastAsia="en-US"/>
        </w:rPr>
      </w:pPr>
    </w:p>
    <w:p w:rsidR="00A67375" w:rsidRPr="00812B9A" w:rsidRDefault="00A67375" w:rsidP="00D14693">
      <w:pPr>
        <w:autoSpaceDE w:val="0"/>
        <w:autoSpaceDN w:val="0"/>
        <w:adjustRightInd w:val="0"/>
        <w:jc w:val="both"/>
        <w:rPr>
          <w:b/>
          <w:color w:val="000000"/>
          <w:sz w:val="20"/>
          <w:szCs w:val="20"/>
          <w:lang w:eastAsia="en-US"/>
        </w:rPr>
      </w:pPr>
      <w:r w:rsidRPr="00812B9A">
        <w:rPr>
          <w:b/>
          <w:color w:val="000000"/>
          <w:sz w:val="20"/>
          <w:szCs w:val="20"/>
          <w:lang w:eastAsia="en-US"/>
        </w:rPr>
        <w:t>*</w:t>
      </w:r>
      <w:r>
        <w:rPr>
          <w:b/>
          <w:color w:val="000000"/>
          <w:sz w:val="20"/>
          <w:szCs w:val="20"/>
          <w:lang w:eastAsia="en-US"/>
        </w:rPr>
        <w:t xml:space="preserve"> </w:t>
      </w:r>
      <w:r w:rsidRPr="00812B9A">
        <w:rPr>
          <w:b/>
          <w:color w:val="000000"/>
          <w:sz w:val="20"/>
          <w:szCs w:val="20"/>
          <w:lang w:eastAsia="en-US"/>
        </w:rPr>
        <w:t>Отражение суммы СПН (фиксация) осуществляется текущим страховщиком каждые последующие пять лет.</w:t>
      </w:r>
    </w:p>
    <w:p w:rsidR="00A67375" w:rsidRDefault="00A67375" w:rsidP="00D14693">
      <w:pPr>
        <w:autoSpaceDE w:val="0"/>
        <w:autoSpaceDN w:val="0"/>
        <w:adjustRightInd w:val="0"/>
        <w:jc w:val="both"/>
        <w:rPr>
          <w:b/>
          <w:color w:val="000000"/>
          <w:sz w:val="20"/>
          <w:szCs w:val="20"/>
          <w:lang w:eastAsia="en-US"/>
        </w:rPr>
      </w:pPr>
    </w:p>
    <w:p w:rsidR="00A67375" w:rsidRPr="00812B9A" w:rsidRDefault="00A67375" w:rsidP="00D14693">
      <w:pPr>
        <w:autoSpaceDE w:val="0"/>
        <w:autoSpaceDN w:val="0"/>
        <w:adjustRightInd w:val="0"/>
        <w:jc w:val="both"/>
        <w:rPr>
          <w:b/>
          <w:color w:val="000000"/>
          <w:sz w:val="20"/>
          <w:szCs w:val="20"/>
          <w:lang w:eastAsia="en-US"/>
        </w:rPr>
      </w:pPr>
      <w:r w:rsidRPr="005E20B5">
        <w:rPr>
          <w:b/>
          <w:color w:val="FF0000"/>
          <w:sz w:val="20"/>
          <w:szCs w:val="20"/>
          <w:lang w:eastAsia="en-US"/>
        </w:rPr>
        <w:t>Внимание!</w:t>
      </w:r>
      <w:r w:rsidRPr="00812B9A">
        <w:rPr>
          <w:b/>
          <w:color w:val="000000"/>
          <w:sz w:val="20"/>
          <w:szCs w:val="20"/>
          <w:lang w:eastAsia="en-US"/>
        </w:rPr>
        <w:t xml:space="preserve"> Досрочный переход может повлечь </w:t>
      </w:r>
      <w:r w:rsidRPr="005E20B5">
        <w:rPr>
          <w:b/>
          <w:color w:val="FF0000"/>
          <w:sz w:val="20"/>
          <w:szCs w:val="20"/>
          <w:lang w:eastAsia="en-US"/>
        </w:rPr>
        <w:t>потерю инвестиционного дохода</w:t>
      </w:r>
      <w:r w:rsidRPr="00812B9A">
        <w:rPr>
          <w:b/>
          <w:color w:val="000000"/>
          <w:sz w:val="20"/>
          <w:szCs w:val="20"/>
          <w:lang w:eastAsia="en-US"/>
        </w:rPr>
        <w:t xml:space="preserve">, а при отрицательном результате инвестирования – </w:t>
      </w:r>
      <w:r w:rsidRPr="005E20B5">
        <w:rPr>
          <w:b/>
          <w:color w:val="FF0000"/>
          <w:sz w:val="20"/>
          <w:szCs w:val="20"/>
          <w:lang w:eastAsia="en-US"/>
        </w:rPr>
        <w:t>уменьшение средств пенсионных накоплений</w:t>
      </w:r>
      <w:r>
        <w:rPr>
          <w:b/>
          <w:color w:val="000000"/>
          <w:sz w:val="20"/>
          <w:szCs w:val="20"/>
          <w:lang w:eastAsia="en-US"/>
        </w:rPr>
        <w:t xml:space="preserve">. </w:t>
      </w:r>
      <w:r w:rsidRPr="005E20B5">
        <w:rPr>
          <w:b/>
          <w:color w:val="FF0000"/>
          <w:sz w:val="20"/>
          <w:szCs w:val="20"/>
          <w:lang w:eastAsia="en-US"/>
        </w:rPr>
        <w:t>Исключение</w:t>
      </w:r>
      <w:r>
        <w:rPr>
          <w:b/>
          <w:color w:val="000000"/>
          <w:sz w:val="20"/>
          <w:szCs w:val="20"/>
          <w:lang w:eastAsia="en-US"/>
        </w:rPr>
        <w:t xml:space="preserve"> – расчет по СПН</w:t>
      </w:r>
      <w:r w:rsidRPr="00812B9A">
        <w:rPr>
          <w:b/>
          <w:color w:val="000000"/>
          <w:sz w:val="20"/>
          <w:szCs w:val="20"/>
          <w:lang w:eastAsia="en-US"/>
        </w:rPr>
        <w:t xml:space="preserve"> </w:t>
      </w:r>
      <w:r>
        <w:rPr>
          <w:b/>
          <w:color w:val="000000"/>
          <w:sz w:val="20"/>
          <w:szCs w:val="20"/>
          <w:lang w:eastAsia="en-US"/>
        </w:rPr>
        <w:t>застрахованных лиц, подавших</w:t>
      </w:r>
      <w:r w:rsidRPr="00812B9A">
        <w:rPr>
          <w:b/>
          <w:color w:val="000000"/>
          <w:sz w:val="20"/>
          <w:szCs w:val="20"/>
          <w:lang w:eastAsia="en-US"/>
        </w:rPr>
        <w:t xml:space="preserve"> заявление о досрочном переходе </w:t>
      </w:r>
      <w:r w:rsidRPr="005E20B5">
        <w:rPr>
          <w:b/>
          <w:color w:val="FF0000"/>
          <w:sz w:val="20"/>
          <w:szCs w:val="20"/>
          <w:lang w:eastAsia="en-US"/>
        </w:rPr>
        <w:t>в год пятилетней фиксации средств пенсионных накоплений</w:t>
      </w:r>
      <w:r>
        <w:rPr>
          <w:b/>
          <w:color w:val="000000"/>
          <w:sz w:val="20"/>
          <w:szCs w:val="20"/>
          <w:lang w:eastAsia="en-US"/>
        </w:rPr>
        <w:t xml:space="preserve"> текущим страховщиком</w:t>
      </w:r>
      <w:r w:rsidRPr="00812B9A">
        <w:rPr>
          <w:b/>
          <w:color w:val="000000"/>
          <w:sz w:val="20"/>
          <w:szCs w:val="20"/>
          <w:lang w:eastAsia="en-US"/>
        </w:rPr>
        <w:t>.</w:t>
      </w:r>
      <w:r>
        <w:rPr>
          <w:b/>
          <w:color w:val="000000"/>
          <w:sz w:val="20"/>
          <w:szCs w:val="20"/>
          <w:lang w:eastAsia="en-US"/>
        </w:rPr>
        <w:t xml:space="preserve">   Восполнение СПН производится в год обращения за назначением страховой пенсии.</w:t>
      </w:r>
    </w:p>
    <w:sectPr w:rsidR="00A67375" w:rsidRPr="00812B9A" w:rsidSect="008A7B8F">
      <w:pgSz w:w="11906" w:h="16838" w:code="9"/>
      <w:pgMar w:top="567" w:right="284" w:bottom="284" w:left="567" w:header="624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6A6"/>
    <w:rsid w:val="00024BDA"/>
    <w:rsid w:val="00032FCF"/>
    <w:rsid w:val="000E397C"/>
    <w:rsid w:val="000E798E"/>
    <w:rsid w:val="000F091E"/>
    <w:rsid w:val="00125E5C"/>
    <w:rsid w:val="00152904"/>
    <w:rsid w:val="00172342"/>
    <w:rsid w:val="001A322E"/>
    <w:rsid w:val="001B0EE8"/>
    <w:rsid w:val="001C5CD5"/>
    <w:rsid w:val="001F14F3"/>
    <w:rsid w:val="001F5F54"/>
    <w:rsid w:val="00200859"/>
    <w:rsid w:val="00222591"/>
    <w:rsid w:val="0023060F"/>
    <w:rsid w:val="0027246B"/>
    <w:rsid w:val="002A1D57"/>
    <w:rsid w:val="002B30A7"/>
    <w:rsid w:val="002C09DF"/>
    <w:rsid w:val="002F0254"/>
    <w:rsid w:val="00317336"/>
    <w:rsid w:val="003279EE"/>
    <w:rsid w:val="003A1DB8"/>
    <w:rsid w:val="003B2285"/>
    <w:rsid w:val="003C22E6"/>
    <w:rsid w:val="003D5740"/>
    <w:rsid w:val="004012F5"/>
    <w:rsid w:val="00434FA3"/>
    <w:rsid w:val="0045217C"/>
    <w:rsid w:val="0048142D"/>
    <w:rsid w:val="004B313C"/>
    <w:rsid w:val="004E0D9B"/>
    <w:rsid w:val="004E72EB"/>
    <w:rsid w:val="00520240"/>
    <w:rsid w:val="005440C5"/>
    <w:rsid w:val="00590182"/>
    <w:rsid w:val="005B2F31"/>
    <w:rsid w:val="005B319A"/>
    <w:rsid w:val="005E20B5"/>
    <w:rsid w:val="00653F72"/>
    <w:rsid w:val="006876A6"/>
    <w:rsid w:val="006B6ACA"/>
    <w:rsid w:val="00736DB8"/>
    <w:rsid w:val="0076342B"/>
    <w:rsid w:val="00772166"/>
    <w:rsid w:val="007B6ABA"/>
    <w:rsid w:val="00801D50"/>
    <w:rsid w:val="00812B9A"/>
    <w:rsid w:val="008151C5"/>
    <w:rsid w:val="00830C36"/>
    <w:rsid w:val="0083510B"/>
    <w:rsid w:val="00860A89"/>
    <w:rsid w:val="00867CFF"/>
    <w:rsid w:val="008746F5"/>
    <w:rsid w:val="008A7B8F"/>
    <w:rsid w:val="008B06C2"/>
    <w:rsid w:val="008E1DD9"/>
    <w:rsid w:val="008E6FDA"/>
    <w:rsid w:val="009B3483"/>
    <w:rsid w:val="009E7EDA"/>
    <w:rsid w:val="00A14DDE"/>
    <w:rsid w:val="00A441B2"/>
    <w:rsid w:val="00A67375"/>
    <w:rsid w:val="00A91998"/>
    <w:rsid w:val="00A9584C"/>
    <w:rsid w:val="00A95FDF"/>
    <w:rsid w:val="00AB53EC"/>
    <w:rsid w:val="00AD0AC3"/>
    <w:rsid w:val="00AF314B"/>
    <w:rsid w:val="00B22086"/>
    <w:rsid w:val="00B41995"/>
    <w:rsid w:val="00B509FD"/>
    <w:rsid w:val="00B50ED1"/>
    <w:rsid w:val="00BE24F7"/>
    <w:rsid w:val="00BE7140"/>
    <w:rsid w:val="00C4110A"/>
    <w:rsid w:val="00C67189"/>
    <w:rsid w:val="00C71A7C"/>
    <w:rsid w:val="00C81996"/>
    <w:rsid w:val="00C87601"/>
    <w:rsid w:val="00CE4B88"/>
    <w:rsid w:val="00CF1BBE"/>
    <w:rsid w:val="00D14693"/>
    <w:rsid w:val="00D15928"/>
    <w:rsid w:val="00D3524E"/>
    <w:rsid w:val="00D81DE0"/>
    <w:rsid w:val="00DF01AE"/>
    <w:rsid w:val="00DF1B33"/>
    <w:rsid w:val="00DF213F"/>
    <w:rsid w:val="00DF3021"/>
    <w:rsid w:val="00E20EF8"/>
    <w:rsid w:val="00E22878"/>
    <w:rsid w:val="00E45E48"/>
    <w:rsid w:val="00EA281F"/>
    <w:rsid w:val="00EB100C"/>
    <w:rsid w:val="00EB3283"/>
    <w:rsid w:val="00EC6006"/>
    <w:rsid w:val="00F10218"/>
    <w:rsid w:val="00F11DAD"/>
    <w:rsid w:val="00F2461E"/>
    <w:rsid w:val="00F2531F"/>
    <w:rsid w:val="00F3662A"/>
    <w:rsid w:val="00F61C1F"/>
    <w:rsid w:val="00F90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FD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876A6"/>
    <w:pPr>
      <w:jc w:val="center"/>
    </w:pPr>
    <w:rPr>
      <w:b/>
      <w:color w:val="333399"/>
      <w:sz w:val="48"/>
    </w:rPr>
  </w:style>
  <w:style w:type="character" w:customStyle="1" w:styleId="a4">
    <w:name w:val="Название Знак"/>
    <w:basedOn w:val="a0"/>
    <w:link w:val="a3"/>
    <w:uiPriority w:val="99"/>
    <w:locked/>
    <w:rsid w:val="006876A6"/>
    <w:rPr>
      <w:rFonts w:ascii="Times New Roman" w:hAnsi="Times New Roman" w:cs="Times New Roman"/>
      <w:b/>
      <w:color w:val="333399"/>
      <w:sz w:val="24"/>
      <w:szCs w:val="24"/>
      <w:lang w:eastAsia="ru-RU"/>
    </w:rPr>
  </w:style>
  <w:style w:type="table" w:styleId="a5">
    <w:name w:val="Table Grid"/>
    <w:basedOn w:val="a1"/>
    <w:uiPriority w:val="99"/>
    <w:rsid w:val="006876A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876A6"/>
    <w:pPr>
      <w:autoSpaceDE w:val="0"/>
      <w:autoSpaceDN w:val="0"/>
      <w:adjustRightInd w:val="0"/>
    </w:pPr>
    <w:rPr>
      <w:rFonts w:ascii="Times New Roman" w:hAnsi="Times New Roman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rsid w:val="004E0D9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20EF8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762</Words>
  <Characters>4348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076-1201 Малашенкова</dc:creator>
  <cp:keywords/>
  <dc:description/>
  <cp:lastModifiedBy>Кудаева НА.</cp:lastModifiedBy>
  <cp:revision>8</cp:revision>
  <cp:lastPrinted>2017-06-27T08:08:00Z</cp:lastPrinted>
  <dcterms:created xsi:type="dcterms:W3CDTF">2017-06-26T11:33:00Z</dcterms:created>
  <dcterms:modified xsi:type="dcterms:W3CDTF">2017-06-28T05:42:00Z</dcterms:modified>
</cp:coreProperties>
</file>