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Доходность «молчунов» ВЭБА превысила 10% годовых</w:t>
      </w:r>
    </w:p>
    <w:p>
      <w:pPr>
        <w:pStyle w:val="Normal"/>
        <w:spacing w:lineRule="auto" w:line="240" w:before="0" w:after="0"/>
        <w:jc w:val="both"/>
        <w:rPr/>
      </w:pPr>
      <w:r>
        <w:rPr/>
        <mc:AlternateContent>
          <mc:Choice Requires="wps">
            <w:drawing>
              <wp:inline distT="0" distB="0" distL="114300" distR="114300">
                <wp:extent cx="302895" cy="302895"/>
                <wp:effectExtent l="0" t="0" r="0" b="0"/>
                <wp:docPr id="1" name="AutoShap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302400" cy="30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1" stroked="f" style="position:absolute;margin-left:0pt;margin-top:0pt;width:23.75pt;height:23.7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ab/>
        <w:t xml:space="preserve">Доходность инвестирования средств пенсионных накоплений, находящихся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од управлением Внешэкономбанка (ВЭБ), в 2016г. составила 10,53% годовых, свидетельствуют данные ВЭБ, опубликованные в среду, 8 февраля. Годовая доходность расширенного инвестиционного портфеля за 1 квартал 2016г. составила 11,7%, за первое полугодие – 11,5%, а за девять месяцев - 11,2%. Таким образом, четвертый квартал оказался худшим для молчунов. Доходность по портфелю государственных ценных бумаг составила 12,20% годовых.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ab/>
        <w:t>В 2015 году доходность от инвестирования средств «молчунов» была выше – 13,15%, по портфелю государственных ценных бумаг – 15,31%. Годом ранее, в 2014 году, когда произошло резкое повышение ключевой ставки ЦБ, доходность по расширенному портфелю составила всего 2,68% годовых, по портфелю государственных ценных бумаг она была отрицательной – минус 2,05% годовых при инфляции 11,4%. Таким образом, за последние три года доходность «молчунов» составила 8,69%.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ab/>
        <w:t>Ранее два крупных частных пенсионных фонда (НПФ) также опубликовали свои показатели. Доходность НПФ «Газфонд пенсионные накопления» (шестой по пенсионным накоплениям пенсионный фонд на 31.09.2016г.) по итогам прошлого года составила 11,03% годовых, а НПФ «ВТБ пенсионный фонд» (седьмой по величине пенсионных накоплений) – 10,31% годовых.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ab/>
        <w:t>Инфляция за весь прошлый год составила 5,4%.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851" w:right="567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2454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LibreOffice/5.0.4.2$Windows_x86 LibreOffice_project/2b9802c1994aa0b7dc6079e128979269cf95bc78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2017-02-13T09:26:00Z</dcterms:created>
  <dc:creator>Терёшкин АС.</dc:creator>
  <dc:language>ru-RU</dc:language>
  <dcterms:modified xsi:type="dcterms:W3CDTF">2017-02-20T12:46:17Z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