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057" w:rsidRDefault="00DA4057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806CAA">
        <w:rPr>
          <w:rFonts w:ascii="Times New Roman" w:hAnsi="Times New Roman" w:cs="Times New Roman"/>
          <w:sz w:val="28"/>
          <w:szCs w:val="28"/>
        </w:rPr>
        <w:t>Для предпринимателей</w:t>
      </w:r>
    </w:p>
    <w:p w:rsidR="00806CAA" w:rsidRDefault="00806CAA" w:rsidP="00806CAA">
      <w:pPr>
        <w:pStyle w:val="Default"/>
      </w:pPr>
    </w:p>
    <w:p w:rsidR="00806CAA" w:rsidRDefault="00806CAA" w:rsidP="00806CA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В целях обеспечения экономического роста за счет увеличения доли инвестиций в основной капитал в соответствии с утвержденной Правительством Российской Федерации индивидуальной программой социально-экономического развития Республики Мордовия в июне текущего года Фонду поддержки предпринимательства Р</w:t>
      </w:r>
      <w:r>
        <w:rPr>
          <w:sz w:val="28"/>
          <w:szCs w:val="28"/>
        </w:rPr>
        <w:t xml:space="preserve">еспублики </w:t>
      </w:r>
      <w:r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bookmarkStart w:id="0" w:name="_GoBack"/>
      <w:bookmarkEnd w:id="0"/>
      <w:r>
        <w:rPr>
          <w:sz w:val="28"/>
          <w:szCs w:val="28"/>
        </w:rPr>
        <w:t xml:space="preserve"> выделены средства в сумме 170 млн. рублей для предоставления долгосрочных инвестиционных займов на развитие бизнеса. </w:t>
      </w:r>
      <w:proofErr w:type="gramEnd"/>
    </w:p>
    <w:p w:rsidR="00806CAA" w:rsidRDefault="00806CAA" w:rsidP="00806CA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Программа льготного кредитования «Проектный заем» направлена на поддержку юридических лиц - субъектов малого и среднего предпринимательства, которые реализуют программы по технологическому перевооружению действующих производств, созданию новых мощностей или новых направлений деятельности. </w:t>
      </w:r>
    </w:p>
    <w:p w:rsidR="00806CAA" w:rsidRDefault="00806CAA" w:rsidP="00806CA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Указанной программой предусмотрено предоставление займа в размере </w:t>
      </w:r>
      <w:r>
        <w:rPr>
          <w:b/>
          <w:bCs/>
          <w:sz w:val="28"/>
          <w:szCs w:val="28"/>
        </w:rPr>
        <w:t xml:space="preserve">от 5 до 30 миллионов рублей </w:t>
      </w:r>
      <w:r>
        <w:rPr>
          <w:sz w:val="28"/>
          <w:szCs w:val="28"/>
        </w:rPr>
        <w:t xml:space="preserve">по ставке </w:t>
      </w:r>
      <w:r>
        <w:rPr>
          <w:b/>
          <w:bCs/>
          <w:sz w:val="28"/>
          <w:szCs w:val="28"/>
        </w:rPr>
        <w:t xml:space="preserve">3% годовых </w:t>
      </w:r>
      <w:r>
        <w:rPr>
          <w:sz w:val="28"/>
          <w:szCs w:val="28"/>
        </w:rPr>
        <w:t>на срок до 10 лет. 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ставка является фиксированной на весь срок действия договора займа. </w:t>
      </w:r>
    </w:p>
    <w:p w:rsidR="00DA4057" w:rsidRPr="00806CAA" w:rsidRDefault="00806CAA" w:rsidP="00806C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06CAA">
        <w:rPr>
          <w:rFonts w:ascii="Times New Roman" w:hAnsi="Times New Roman" w:cs="Times New Roman"/>
          <w:sz w:val="28"/>
          <w:szCs w:val="28"/>
        </w:rPr>
        <w:t>Учитывая, важность инструмента долгосрочного инвестиционного кредитования в обеспечении роста экономики прошу Вас оказать содействие в информировании представителей бизнес сообщества о возможности обратиться в Фонд для участия в указанной программе (презентация с основными условиями прилагается).</w:t>
      </w:r>
    </w:p>
    <w:sectPr w:rsidR="00DA4057" w:rsidRPr="00806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6D2"/>
    <w:rsid w:val="004156D2"/>
    <w:rsid w:val="00806CAA"/>
    <w:rsid w:val="00A45199"/>
    <w:rsid w:val="00DA4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40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06C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40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06C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Eco</cp:lastModifiedBy>
  <cp:revision>2</cp:revision>
  <dcterms:created xsi:type="dcterms:W3CDTF">2022-07-25T09:26:00Z</dcterms:created>
  <dcterms:modified xsi:type="dcterms:W3CDTF">2022-07-25T09:26:00Z</dcterms:modified>
</cp:coreProperties>
</file>